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453E3" w14:textId="4DD30E5F" w:rsidR="00E71E9C" w:rsidRPr="00E71E9C" w:rsidRDefault="00E71E9C" w:rsidP="00912F53">
      <w:pPr>
        <w:spacing w:line="240" w:lineRule="auto"/>
        <w:rPr>
          <w:rFonts w:eastAsia="Times New Roman" w:cstheme="minorHAnsi"/>
          <w:b/>
          <w:bCs/>
          <w:sz w:val="36"/>
          <w:szCs w:val="36"/>
        </w:rPr>
      </w:pPr>
      <w:r w:rsidRPr="00E71E9C">
        <w:rPr>
          <w:b/>
          <w:noProof/>
          <w:sz w:val="36"/>
          <w:szCs w:val="36"/>
        </w:rPr>
        <w:drawing>
          <wp:anchor distT="0" distB="0" distL="114300" distR="114300" simplePos="0" relativeHeight="251661312" behindDoc="1" locked="0" layoutInCell="1" allowOverlap="1" wp14:anchorId="34DB235C" wp14:editId="2474B1B3">
            <wp:simplePos x="0" y="0"/>
            <wp:positionH relativeFrom="margin">
              <wp:posOffset>68580</wp:posOffset>
            </wp:positionH>
            <wp:positionV relativeFrom="paragraph">
              <wp:posOffset>0</wp:posOffset>
            </wp:positionV>
            <wp:extent cx="662940" cy="704215"/>
            <wp:effectExtent l="0" t="0" r="3810" b="635"/>
            <wp:wrapSquare wrapText="bothSides"/>
            <wp:docPr id="718294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94397" name="Picture 718294397"/>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2940" cy="704215"/>
                    </a:xfrm>
                    <a:prstGeom prst="rect">
                      <a:avLst/>
                    </a:prstGeom>
                  </pic:spPr>
                </pic:pic>
              </a:graphicData>
            </a:graphic>
          </wp:anchor>
        </w:drawing>
      </w:r>
    </w:p>
    <w:p w14:paraId="6D217089" w14:textId="77777777" w:rsidR="00E71E9C" w:rsidRPr="00E71E9C" w:rsidRDefault="00E71E9C" w:rsidP="00912F53">
      <w:pPr>
        <w:spacing w:line="240" w:lineRule="auto"/>
        <w:rPr>
          <w:rFonts w:eastAsia="Times New Roman" w:cstheme="minorHAnsi"/>
          <w:b/>
          <w:bCs/>
          <w:sz w:val="32"/>
          <w:szCs w:val="32"/>
        </w:rPr>
      </w:pPr>
      <w:r w:rsidRPr="00E71E9C">
        <w:rPr>
          <w:rFonts w:eastAsia="Times New Roman" w:cstheme="minorHAnsi"/>
          <w:b/>
          <w:bCs/>
          <w:sz w:val="32"/>
          <w:szCs w:val="32"/>
        </w:rPr>
        <w:t xml:space="preserve">Croatian Library Association’s Reading Committee </w:t>
      </w:r>
    </w:p>
    <w:p w14:paraId="6F87A541" w14:textId="2A3FD029"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“It is beneficial for every society to systematically and strategically deal with issues of reading culture because reading is a basic competency for life.”</w:t>
      </w:r>
    </w:p>
    <w:p w14:paraId="41DB93B1"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ab/>
      </w:r>
      <w:r w:rsidRPr="00912F53">
        <w:rPr>
          <w:rFonts w:eastAsia="Times New Roman" w:cstheme="minorHAnsi"/>
          <w:sz w:val="24"/>
          <w:szCs w:val="24"/>
        </w:rPr>
        <w:tab/>
      </w:r>
      <w:r w:rsidRPr="00912F53">
        <w:rPr>
          <w:rFonts w:eastAsia="Times New Roman" w:cstheme="minorHAnsi"/>
          <w:sz w:val="24"/>
          <w:szCs w:val="24"/>
        </w:rPr>
        <w:tab/>
      </w:r>
      <w:r w:rsidRPr="00912F53">
        <w:rPr>
          <w:rFonts w:eastAsia="Times New Roman" w:cstheme="minorHAnsi"/>
          <w:sz w:val="24"/>
          <w:szCs w:val="24"/>
        </w:rPr>
        <w:tab/>
      </w:r>
      <w:r w:rsidRPr="00912F53">
        <w:rPr>
          <w:rFonts w:eastAsia="Times New Roman" w:cstheme="minorHAnsi"/>
          <w:sz w:val="24"/>
          <w:szCs w:val="24"/>
        </w:rPr>
        <w:tab/>
      </w:r>
      <w:r w:rsidRPr="00912F53">
        <w:rPr>
          <w:rFonts w:eastAsia="Times New Roman" w:cstheme="minorHAnsi"/>
          <w:sz w:val="24"/>
          <w:szCs w:val="24"/>
        </w:rPr>
        <w:tab/>
      </w:r>
      <w:r w:rsidRPr="00912F53">
        <w:rPr>
          <w:rFonts w:eastAsia="Times New Roman" w:cstheme="minorHAnsi"/>
          <w:sz w:val="24"/>
          <w:szCs w:val="24"/>
        </w:rPr>
        <w:tab/>
      </w:r>
      <w:r w:rsidRPr="00912F53">
        <w:rPr>
          <w:rFonts w:eastAsia="Times New Roman" w:cstheme="minorHAnsi"/>
          <w:sz w:val="24"/>
          <w:szCs w:val="24"/>
        </w:rPr>
        <w:tab/>
      </w:r>
      <w:r w:rsidRPr="00912F53">
        <w:rPr>
          <w:rFonts w:eastAsia="Times New Roman" w:cstheme="minorHAnsi"/>
          <w:sz w:val="24"/>
          <w:szCs w:val="24"/>
        </w:rPr>
        <w:tab/>
      </w:r>
      <w:proofErr w:type="spellStart"/>
      <w:r w:rsidRPr="00912F53">
        <w:rPr>
          <w:rFonts w:eastAsia="Times New Roman" w:cstheme="minorHAnsi"/>
          <w:sz w:val="24"/>
          <w:szCs w:val="24"/>
        </w:rPr>
        <w:t>Lj</w:t>
      </w:r>
      <w:proofErr w:type="spellEnd"/>
      <w:r w:rsidRPr="00912F53">
        <w:rPr>
          <w:rFonts w:eastAsia="Times New Roman" w:cstheme="minorHAnsi"/>
          <w:sz w:val="24"/>
          <w:szCs w:val="24"/>
        </w:rPr>
        <w:t>. Sabljak</w:t>
      </w:r>
    </w:p>
    <w:p w14:paraId="1FBDC87E" w14:textId="58051C17" w:rsidR="00912F53" w:rsidRPr="00E429AC" w:rsidRDefault="00E429AC" w:rsidP="00912F53">
      <w:pPr>
        <w:spacing w:after="0" w:line="240" w:lineRule="auto"/>
        <w:rPr>
          <w:rFonts w:eastAsia="Times New Roman" w:cstheme="minorHAnsi"/>
          <w:b/>
          <w:bCs/>
          <w:sz w:val="24"/>
          <w:szCs w:val="24"/>
        </w:rPr>
      </w:pPr>
      <w:r w:rsidRPr="00E429AC">
        <w:rPr>
          <w:rFonts w:eastAsia="Times New Roman" w:cstheme="minorHAnsi"/>
          <w:b/>
          <w:bCs/>
          <w:sz w:val="24"/>
          <w:szCs w:val="24"/>
        </w:rPr>
        <w:t>ABOUT US</w:t>
      </w:r>
    </w:p>
    <w:p w14:paraId="231BEF23" w14:textId="77777777" w:rsidR="00E429AC" w:rsidRPr="00912F53" w:rsidRDefault="00E429AC" w:rsidP="00912F53">
      <w:pPr>
        <w:spacing w:after="0" w:line="240" w:lineRule="auto"/>
        <w:rPr>
          <w:rFonts w:eastAsia="Times New Roman" w:cstheme="minorHAnsi"/>
          <w:sz w:val="24"/>
          <w:szCs w:val="24"/>
        </w:rPr>
      </w:pPr>
    </w:p>
    <w:p w14:paraId="4EC13F6C"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b/>
          <w:bCs/>
          <w:sz w:val="24"/>
          <w:szCs w:val="24"/>
        </w:rPr>
        <w:t xml:space="preserve">READING COMMITTEE </w:t>
      </w:r>
      <w:r w:rsidRPr="00912F53">
        <w:rPr>
          <w:rFonts w:eastAsia="Times New Roman" w:cstheme="minorHAnsi"/>
          <w:sz w:val="24"/>
          <w:szCs w:val="24"/>
        </w:rPr>
        <w:t>was founded on December 19, 2003 as the Work Group for Reading, on the proposal of Ljiljana Sabljak, and in accordance with the Croatian Library Association’s Statute and Rules of Operation. It became the Committee at the Croatian Library Association’s Assembly in Pula in 2008.</w:t>
      </w:r>
    </w:p>
    <w:p w14:paraId="66AAEE2B" w14:textId="77777777" w:rsid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It operates within the Division for Public Libraries. It can consist of up to 11 regular members who become candidates through regional associations. Currently, it consists of 11 regular members, and 5 associate members who work together and proactively. </w:t>
      </w:r>
    </w:p>
    <w:p w14:paraId="1A09C40F" w14:textId="77777777" w:rsidR="00E429AC" w:rsidRDefault="00E429AC" w:rsidP="00E429AC">
      <w:pPr>
        <w:spacing w:after="200" w:line="240" w:lineRule="auto"/>
        <w:rPr>
          <w:rFonts w:eastAsia="Times New Roman" w:cstheme="minorHAnsi"/>
          <w:color w:val="000000"/>
          <w:sz w:val="24"/>
          <w:szCs w:val="24"/>
        </w:rPr>
      </w:pPr>
      <w:r>
        <w:rPr>
          <w:rFonts w:eastAsia="Times New Roman" w:cstheme="minorHAnsi"/>
          <w:color w:val="000000"/>
          <w:sz w:val="24"/>
          <w:szCs w:val="24"/>
        </w:rPr>
        <w:t>REGULAR MEMBERS:</w:t>
      </w:r>
    </w:p>
    <w:p w14:paraId="03B33D55" w14:textId="77777777" w:rsidR="00E429AC" w:rsidRPr="00F64444" w:rsidRDefault="00E429AC" w:rsidP="00E429AC">
      <w:pPr>
        <w:pStyle w:val="ListParagraph"/>
        <w:numPr>
          <w:ilvl w:val="0"/>
          <w:numId w:val="1"/>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Aleksandra Cvitković</w:t>
      </w:r>
    </w:p>
    <w:p w14:paraId="0E449D1B" w14:textId="77777777" w:rsidR="00E429AC" w:rsidRPr="00F64444" w:rsidRDefault="00E429AC" w:rsidP="00E429AC">
      <w:pPr>
        <w:pStyle w:val="ListParagraph"/>
        <w:numPr>
          <w:ilvl w:val="0"/>
          <w:numId w:val="1"/>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Ivanka Ferenčić Martinčić</w:t>
      </w:r>
    </w:p>
    <w:p w14:paraId="794BC343" w14:textId="77777777" w:rsidR="00E429AC" w:rsidRPr="00F64444" w:rsidRDefault="00E429AC" w:rsidP="00E429AC">
      <w:pPr>
        <w:pStyle w:val="ListParagraph"/>
        <w:numPr>
          <w:ilvl w:val="0"/>
          <w:numId w:val="1"/>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Ivana Freškura</w:t>
      </w:r>
    </w:p>
    <w:p w14:paraId="6A8ED2DB" w14:textId="69B1346B" w:rsidR="00E429AC" w:rsidRPr="00F64444" w:rsidRDefault="00E429AC" w:rsidP="00E429AC">
      <w:pPr>
        <w:pStyle w:val="ListParagraph"/>
        <w:numPr>
          <w:ilvl w:val="0"/>
          <w:numId w:val="1"/>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Arijana Herceg Mićanović, President</w:t>
      </w:r>
    </w:p>
    <w:p w14:paraId="043BFC98" w14:textId="3D86C923" w:rsidR="00E429AC" w:rsidRPr="00F64444" w:rsidRDefault="00E429AC" w:rsidP="00E429AC">
      <w:pPr>
        <w:pStyle w:val="ListParagraph"/>
        <w:numPr>
          <w:ilvl w:val="0"/>
          <w:numId w:val="1"/>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Romana Jadrijević, Deputy President</w:t>
      </w:r>
    </w:p>
    <w:p w14:paraId="0C560F51" w14:textId="77777777" w:rsidR="00E429AC" w:rsidRPr="00F64444" w:rsidRDefault="00E429AC" w:rsidP="00E429AC">
      <w:pPr>
        <w:pStyle w:val="ListParagraph"/>
        <w:numPr>
          <w:ilvl w:val="0"/>
          <w:numId w:val="1"/>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Margareta Matijević Kunst</w:t>
      </w:r>
    </w:p>
    <w:p w14:paraId="5C963D76" w14:textId="77777777" w:rsidR="00E429AC" w:rsidRPr="00F64444" w:rsidRDefault="00E429AC" w:rsidP="00E429AC">
      <w:pPr>
        <w:pStyle w:val="ListParagraph"/>
        <w:numPr>
          <w:ilvl w:val="0"/>
          <w:numId w:val="1"/>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Tatjana Petrec</w:t>
      </w:r>
    </w:p>
    <w:p w14:paraId="0AC0CA10" w14:textId="77777777" w:rsidR="00E429AC" w:rsidRPr="00F64444" w:rsidRDefault="00E429AC" w:rsidP="00E429AC">
      <w:pPr>
        <w:pStyle w:val="ListParagraph"/>
        <w:numPr>
          <w:ilvl w:val="0"/>
          <w:numId w:val="1"/>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Maja Pranić</w:t>
      </w:r>
    </w:p>
    <w:p w14:paraId="21147466" w14:textId="77777777" w:rsidR="00E429AC" w:rsidRPr="00F64444" w:rsidRDefault="00E429AC" w:rsidP="00E429AC">
      <w:pPr>
        <w:pStyle w:val="ListParagraph"/>
        <w:numPr>
          <w:ilvl w:val="0"/>
          <w:numId w:val="1"/>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Draženka Robotić</w:t>
      </w:r>
    </w:p>
    <w:p w14:paraId="28C22374" w14:textId="77777777" w:rsidR="00E429AC" w:rsidRPr="00F64444" w:rsidRDefault="00E429AC" w:rsidP="00E429AC">
      <w:pPr>
        <w:pStyle w:val="ListParagraph"/>
        <w:numPr>
          <w:ilvl w:val="0"/>
          <w:numId w:val="1"/>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Ivana Sabljak</w:t>
      </w:r>
    </w:p>
    <w:p w14:paraId="3AD6EE09" w14:textId="77777777" w:rsidR="00E429AC" w:rsidRPr="00F64444" w:rsidRDefault="00E429AC" w:rsidP="00E429AC">
      <w:pPr>
        <w:pStyle w:val="ListParagraph"/>
        <w:numPr>
          <w:ilvl w:val="0"/>
          <w:numId w:val="1"/>
        </w:numPr>
        <w:spacing w:after="200" w:line="240" w:lineRule="auto"/>
        <w:rPr>
          <w:rFonts w:asciiTheme="minorHAnsi" w:eastAsia="Times New Roman" w:hAnsiTheme="minorHAnsi" w:cstheme="minorHAnsi"/>
          <w:color w:val="000000" w:themeColor="text1"/>
          <w:sz w:val="24"/>
          <w:szCs w:val="24"/>
          <w:lang w:val="en-US"/>
        </w:rPr>
      </w:pPr>
      <w:r w:rsidRPr="00F64444">
        <w:rPr>
          <w:rFonts w:asciiTheme="minorHAnsi" w:hAnsiTheme="minorHAnsi" w:cstheme="minorHAnsi"/>
          <w:color w:val="000000" w:themeColor="text1"/>
          <w:sz w:val="24"/>
          <w:szCs w:val="24"/>
          <w:shd w:val="clear" w:color="auto" w:fill="FFFFFF"/>
        </w:rPr>
        <w:t>Pamela Sever</w:t>
      </w:r>
    </w:p>
    <w:p w14:paraId="6276A164" w14:textId="77777777" w:rsidR="00E429AC" w:rsidRPr="00912F53" w:rsidRDefault="00E429AC" w:rsidP="00E429AC">
      <w:pPr>
        <w:spacing w:after="200" w:line="240" w:lineRule="auto"/>
        <w:rPr>
          <w:rFonts w:eastAsia="Times New Roman" w:cstheme="minorHAnsi"/>
          <w:color w:val="000000" w:themeColor="text1"/>
          <w:sz w:val="24"/>
          <w:szCs w:val="24"/>
        </w:rPr>
      </w:pPr>
      <w:r w:rsidRPr="00912F53">
        <w:rPr>
          <w:rFonts w:eastAsia="Times New Roman" w:cstheme="minorHAnsi"/>
          <w:color w:val="000000" w:themeColor="text1"/>
          <w:sz w:val="24"/>
          <w:szCs w:val="24"/>
        </w:rPr>
        <w:t>ASSOCIATE MEMBERS:</w:t>
      </w:r>
    </w:p>
    <w:p w14:paraId="7C1A5629" w14:textId="77777777" w:rsidR="00E429AC" w:rsidRPr="00F64444" w:rsidRDefault="00E429AC" w:rsidP="00E429AC">
      <w:pPr>
        <w:pStyle w:val="ListParagraph"/>
        <w:numPr>
          <w:ilvl w:val="0"/>
          <w:numId w:val="2"/>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mr. sc. Lorenka Bučević-Sanvincenti</w:t>
      </w:r>
    </w:p>
    <w:p w14:paraId="1968651F" w14:textId="77777777" w:rsidR="00E429AC" w:rsidRPr="00F64444" w:rsidRDefault="00E429AC" w:rsidP="00E429AC">
      <w:pPr>
        <w:pStyle w:val="ListParagraph"/>
        <w:numPr>
          <w:ilvl w:val="0"/>
          <w:numId w:val="2"/>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Franciska Jurišić Bačić</w:t>
      </w:r>
    </w:p>
    <w:p w14:paraId="54FC2469" w14:textId="77777777" w:rsidR="00E429AC" w:rsidRPr="00F64444" w:rsidRDefault="00E429AC" w:rsidP="00E429AC">
      <w:pPr>
        <w:pStyle w:val="ListParagraph"/>
        <w:numPr>
          <w:ilvl w:val="0"/>
          <w:numId w:val="2"/>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dr. sc. Alica Kolarić</w:t>
      </w:r>
    </w:p>
    <w:p w14:paraId="680DBB4A" w14:textId="77777777" w:rsidR="00E429AC" w:rsidRPr="00F64444" w:rsidRDefault="00E429AC" w:rsidP="00E429AC">
      <w:pPr>
        <w:pStyle w:val="ListParagraph"/>
        <w:numPr>
          <w:ilvl w:val="0"/>
          <w:numId w:val="2"/>
        </w:numPr>
        <w:spacing w:after="200" w:line="240" w:lineRule="auto"/>
        <w:rPr>
          <w:rFonts w:asciiTheme="minorHAnsi" w:hAnsiTheme="minorHAnsi" w:cstheme="minorHAnsi"/>
          <w:color w:val="000000" w:themeColor="text1"/>
          <w:sz w:val="24"/>
          <w:szCs w:val="24"/>
          <w:shd w:val="clear" w:color="auto" w:fill="FFFFFF"/>
        </w:rPr>
      </w:pPr>
      <w:r w:rsidRPr="00F64444">
        <w:rPr>
          <w:rFonts w:asciiTheme="minorHAnsi" w:hAnsiTheme="minorHAnsi" w:cstheme="minorHAnsi"/>
          <w:color w:val="000000" w:themeColor="text1"/>
          <w:sz w:val="24"/>
          <w:szCs w:val="24"/>
          <w:shd w:val="clear" w:color="auto" w:fill="FFFFFF"/>
        </w:rPr>
        <w:t>Grozdana Ribičić</w:t>
      </w:r>
    </w:p>
    <w:p w14:paraId="71D6FC57" w14:textId="77777777" w:rsidR="00E429AC" w:rsidRPr="00902447" w:rsidRDefault="00E429AC" w:rsidP="00E429AC">
      <w:pPr>
        <w:pStyle w:val="ListParagraph"/>
        <w:numPr>
          <w:ilvl w:val="0"/>
          <w:numId w:val="2"/>
        </w:numPr>
        <w:spacing w:after="200" w:line="240" w:lineRule="auto"/>
        <w:rPr>
          <w:rFonts w:asciiTheme="minorHAnsi" w:eastAsia="Times New Roman" w:hAnsiTheme="minorHAnsi" w:cstheme="minorHAnsi"/>
          <w:color w:val="000000" w:themeColor="text1"/>
          <w:sz w:val="24"/>
          <w:szCs w:val="24"/>
          <w:lang w:val="en-US"/>
        </w:rPr>
      </w:pPr>
      <w:r w:rsidRPr="00F64444">
        <w:rPr>
          <w:rFonts w:asciiTheme="minorHAnsi" w:hAnsiTheme="minorHAnsi" w:cstheme="minorHAnsi"/>
          <w:color w:val="000000" w:themeColor="text1"/>
          <w:sz w:val="24"/>
          <w:szCs w:val="24"/>
          <w:shd w:val="clear" w:color="auto" w:fill="FFFFFF"/>
        </w:rPr>
        <w:t>dr. sc. Ljiljana Sabljak</w:t>
      </w:r>
    </w:p>
    <w:p w14:paraId="6FCECC5C" w14:textId="77777777" w:rsidR="00E429AC" w:rsidRPr="00912F53" w:rsidRDefault="00E429AC" w:rsidP="00E429AC">
      <w:pPr>
        <w:spacing w:line="240" w:lineRule="auto"/>
        <w:rPr>
          <w:rFonts w:eastAsia="Times New Roman" w:cstheme="minorHAnsi"/>
          <w:sz w:val="24"/>
          <w:szCs w:val="24"/>
        </w:rPr>
      </w:pPr>
      <w:r w:rsidRPr="00912F53">
        <w:rPr>
          <w:rFonts w:eastAsia="Times New Roman" w:cstheme="minorHAnsi"/>
          <w:sz w:val="24"/>
          <w:szCs w:val="24"/>
        </w:rPr>
        <w:t>PRESIDENTS:</w:t>
      </w:r>
    </w:p>
    <w:p w14:paraId="6B82CFAB" w14:textId="56DD2B36" w:rsidR="00E429AC" w:rsidRPr="00912F53" w:rsidRDefault="00E429AC" w:rsidP="00BF06EB">
      <w:pPr>
        <w:spacing w:after="0" w:line="240" w:lineRule="auto"/>
        <w:ind w:firstLine="720"/>
        <w:rPr>
          <w:rFonts w:eastAsia="Times New Roman" w:cstheme="minorHAnsi"/>
          <w:sz w:val="24"/>
          <w:szCs w:val="24"/>
        </w:rPr>
      </w:pPr>
      <w:r w:rsidRPr="00912F53">
        <w:rPr>
          <w:rFonts w:eastAsia="Times New Roman" w:cstheme="minorHAnsi"/>
          <w:sz w:val="24"/>
          <w:szCs w:val="24"/>
        </w:rPr>
        <w:t>2003. – 2008.</w:t>
      </w:r>
      <w:r w:rsidR="00BF06EB">
        <w:rPr>
          <w:rFonts w:eastAsia="Times New Roman" w:cstheme="minorHAnsi"/>
          <w:sz w:val="24"/>
          <w:szCs w:val="24"/>
        </w:rPr>
        <w:tab/>
      </w:r>
      <w:r w:rsidRPr="00912F53">
        <w:rPr>
          <w:rFonts w:eastAsia="Times New Roman" w:cstheme="minorHAnsi"/>
          <w:sz w:val="24"/>
          <w:szCs w:val="24"/>
        </w:rPr>
        <w:t>Ljiljana Sabljak </w:t>
      </w:r>
    </w:p>
    <w:p w14:paraId="1465C2D8" w14:textId="2B19E283" w:rsidR="00E429AC" w:rsidRPr="00912F53" w:rsidRDefault="00E429AC" w:rsidP="00BF06EB">
      <w:pPr>
        <w:spacing w:after="0" w:line="240" w:lineRule="auto"/>
        <w:ind w:firstLine="720"/>
        <w:rPr>
          <w:rFonts w:eastAsia="Times New Roman" w:cstheme="minorHAnsi"/>
          <w:sz w:val="24"/>
          <w:szCs w:val="24"/>
        </w:rPr>
      </w:pPr>
      <w:r w:rsidRPr="00912F53">
        <w:rPr>
          <w:rFonts w:eastAsia="Times New Roman" w:cstheme="minorHAnsi"/>
          <w:sz w:val="24"/>
          <w:szCs w:val="24"/>
        </w:rPr>
        <w:t>2008. – 2012.</w:t>
      </w:r>
      <w:r w:rsidR="00BF06EB">
        <w:rPr>
          <w:rFonts w:eastAsia="Times New Roman" w:cstheme="minorHAnsi"/>
          <w:sz w:val="24"/>
          <w:szCs w:val="24"/>
        </w:rPr>
        <w:tab/>
      </w:r>
      <w:r w:rsidRPr="00912F53">
        <w:rPr>
          <w:rFonts w:eastAsia="Times New Roman" w:cstheme="minorHAnsi"/>
          <w:sz w:val="24"/>
          <w:szCs w:val="24"/>
        </w:rPr>
        <w:t xml:space="preserve">Davorka </w:t>
      </w:r>
      <w:proofErr w:type="spellStart"/>
      <w:r w:rsidRPr="00912F53">
        <w:rPr>
          <w:rFonts w:eastAsia="Times New Roman" w:cstheme="minorHAnsi"/>
          <w:sz w:val="24"/>
          <w:szCs w:val="24"/>
        </w:rPr>
        <w:t>Semenić-Premec</w:t>
      </w:r>
      <w:proofErr w:type="spellEnd"/>
    </w:p>
    <w:p w14:paraId="1EF0855A" w14:textId="569B458F" w:rsidR="00E429AC" w:rsidRPr="00912F53" w:rsidRDefault="00E429AC" w:rsidP="00BF06EB">
      <w:pPr>
        <w:spacing w:after="0" w:line="240" w:lineRule="auto"/>
        <w:ind w:firstLine="720"/>
        <w:rPr>
          <w:rFonts w:eastAsia="Times New Roman" w:cstheme="minorHAnsi"/>
          <w:sz w:val="24"/>
          <w:szCs w:val="24"/>
        </w:rPr>
      </w:pPr>
      <w:r w:rsidRPr="00912F53">
        <w:rPr>
          <w:rFonts w:eastAsia="Times New Roman" w:cstheme="minorHAnsi"/>
          <w:sz w:val="24"/>
          <w:szCs w:val="24"/>
        </w:rPr>
        <w:t>2012. – 2016.</w:t>
      </w:r>
      <w:r w:rsidR="00BF06EB">
        <w:rPr>
          <w:rFonts w:eastAsia="Times New Roman" w:cstheme="minorHAnsi"/>
          <w:sz w:val="24"/>
          <w:szCs w:val="24"/>
        </w:rPr>
        <w:tab/>
      </w:r>
      <w:proofErr w:type="spellStart"/>
      <w:r w:rsidRPr="00912F53">
        <w:rPr>
          <w:rFonts w:eastAsia="Times New Roman" w:cstheme="minorHAnsi"/>
          <w:sz w:val="24"/>
          <w:szCs w:val="24"/>
        </w:rPr>
        <w:t>Lorenka</w:t>
      </w:r>
      <w:proofErr w:type="spellEnd"/>
      <w:r w:rsidRPr="00912F53">
        <w:rPr>
          <w:rFonts w:eastAsia="Times New Roman" w:cstheme="minorHAnsi"/>
          <w:sz w:val="24"/>
          <w:szCs w:val="24"/>
        </w:rPr>
        <w:t xml:space="preserve"> </w:t>
      </w:r>
      <w:proofErr w:type="spellStart"/>
      <w:r w:rsidRPr="00912F53">
        <w:rPr>
          <w:rFonts w:eastAsia="Times New Roman" w:cstheme="minorHAnsi"/>
          <w:sz w:val="24"/>
          <w:szCs w:val="24"/>
        </w:rPr>
        <w:t>Bučević-Sanvincenti</w:t>
      </w:r>
      <w:proofErr w:type="spellEnd"/>
    </w:p>
    <w:p w14:paraId="0C389FF8" w14:textId="5CF3DF1A" w:rsidR="00E429AC" w:rsidRPr="00912F53" w:rsidRDefault="00E429AC" w:rsidP="00BF06EB">
      <w:pPr>
        <w:spacing w:after="0" w:line="240" w:lineRule="auto"/>
        <w:ind w:firstLine="720"/>
        <w:rPr>
          <w:rFonts w:eastAsia="Times New Roman" w:cstheme="minorHAnsi"/>
          <w:sz w:val="24"/>
          <w:szCs w:val="24"/>
        </w:rPr>
      </w:pPr>
      <w:r w:rsidRPr="00912F53">
        <w:rPr>
          <w:rFonts w:eastAsia="Times New Roman" w:cstheme="minorHAnsi"/>
          <w:sz w:val="24"/>
          <w:szCs w:val="24"/>
        </w:rPr>
        <w:lastRenderedPageBreak/>
        <w:t>2016. – 2020.</w:t>
      </w:r>
      <w:r w:rsidR="00BF06EB">
        <w:rPr>
          <w:rFonts w:eastAsia="Times New Roman" w:cstheme="minorHAnsi"/>
          <w:sz w:val="24"/>
          <w:szCs w:val="24"/>
        </w:rPr>
        <w:tab/>
      </w:r>
      <w:r w:rsidRPr="00912F53">
        <w:rPr>
          <w:rFonts w:eastAsia="Times New Roman" w:cstheme="minorHAnsi"/>
          <w:sz w:val="24"/>
          <w:szCs w:val="24"/>
        </w:rPr>
        <w:t xml:space="preserve">Grozdana </w:t>
      </w:r>
      <w:proofErr w:type="spellStart"/>
      <w:r w:rsidRPr="00912F53">
        <w:rPr>
          <w:rFonts w:eastAsia="Times New Roman" w:cstheme="minorHAnsi"/>
          <w:sz w:val="24"/>
          <w:szCs w:val="24"/>
        </w:rPr>
        <w:t>Ribičić</w:t>
      </w:r>
      <w:proofErr w:type="spellEnd"/>
    </w:p>
    <w:p w14:paraId="735DB180" w14:textId="1DD3AFD4" w:rsidR="00E429AC" w:rsidRPr="00912F53" w:rsidRDefault="00E429AC" w:rsidP="00BF06EB">
      <w:pPr>
        <w:spacing w:after="0" w:line="240" w:lineRule="auto"/>
        <w:ind w:firstLine="720"/>
        <w:rPr>
          <w:rFonts w:eastAsia="Times New Roman" w:cstheme="minorHAnsi"/>
          <w:sz w:val="24"/>
          <w:szCs w:val="24"/>
        </w:rPr>
      </w:pPr>
      <w:r w:rsidRPr="00912F53">
        <w:rPr>
          <w:rFonts w:eastAsia="Times New Roman" w:cstheme="minorHAnsi"/>
          <w:sz w:val="24"/>
          <w:szCs w:val="24"/>
        </w:rPr>
        <w:t xml:space="preserve">2020. – </w:t>
      </w:r>
      <w:r w:rsidR="00BF06EB">
        <w:rPr>
          <w:rFonts w:eastAsia="Times New Roman" w:cstheme="minorHAnsi"/>
          <w:sz w:val="24"/>
          <w:szCs w:val="24"/>
        </w:rPr>
        <w:tab/>
      </w:r>
      <w:r w:rsidRPr="00912F53">
        <w:rPr>
          <w:rFonts w:eastAsia="Times New Roman" w:cstheme="minorHAnsi"/>
          <w:sz w:val="24"/>
          <w:szCs w:val="24"/>
        </w:rPr>
        <w:t xml:space="preserve">Arijana Herceg </w:t>
      </w:r>
      <w:proofErr w:type="spellStart"/>
      <w:r w:rsidRPr="00912F53">
        <w:rPr>
          <w:rFonts w:eastAsia="Times New Roman" w:cstheme="minorHAnsi"/>
          <w:sz w:val="24"/>
          <w:szCs w:val="24"/>
        </w:rPr>
        <w:t>Mićanović</w:t>
      </w:r>
      <w:proofErr w:type="spellEnd"/>
    </w:p>
    <w:p w14:paraId="467FE2F4"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b/>
          <w:bCs/>
          <w:sz w:val="24"/>
          <w:szCs w:val="24"/>
        </w:rPr>
        <w:t>MISSION</w:t>
      </w:r>
      <w:r w:rsidRPr="00912F53">
        <w:rPr>
          <w:rFonts w:eastAsia="Times New Roman" w:cstheme="minorHAnsi"/>
          <w:sz w:val="24"/>
          <w:szCs w:val="24"/>
        </w:rPr>
        <w:t xml:space="preserve"> of the Reading Committee is to promote, study, and improve reading and literacy, within the framework of the library profession.</w:t>
      </w:r>
    </w:p>
    <w:p w14:paraId="333283BB"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While aiming to complete its’ mission, Reading Committee strives to maintain a balance between various kinds of libraries when developing strategies for reading competencies and literacy, in line with the National Strategy to Promote Reading. It designs projects and models for the development, improvement, and advancement of various aspects of literacy, in cooperation and partnership with the IFLA Committee for Reading, Croatian Library Association’s Committees, and other institutions and associations, in order to raise the rate of literacy and improve reading culture.</w:t>
      </w:r>
    </w:p>
    <w:p w14:paraId="33F475A6"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b/>
          <w:bCs/>
          <w:sz w:val="24"/>
          <w:szCs w:val="24"/>
        </w:rPr>
        <w:t>OBJECTIVES</w:t>
      </w:r>
      <w:r w:rsidRPr="00912F53">
        <w:rPr>
          <w:rFonts w:eastAsia="Times New Roman" w:cstheme="minorHAnsi"/>
          <w:sz w:val="24"/>
          <w:szCs w:val="24"/>
        </w:rPr>
        <w:t xml:space="preserve"> - The Reading Committee deals with current and development issues of literacy and reading in libraries. It systematically monitors, promotes and teaches reading techniques.  It works on upgrading levels of literacy designing special </w:t>
      </w:r>
      <w:proofErr w:type="spellStart"/>
      <w:r w:rsidRPr="00912F53">
        <w:rPr>
          <w:rFonts w:eastAsia="Times New Roman" w:cstheme="minorHAnsi"/>
          <w:sz w:val="24"/>
          <w:szCs w:val="24"/>
        </w:rPr>
        <w:t>programmes</w:t>
      </w:r>
      <w:proofErr w:type="spellEnd"/>
      <w:r w:rsidRPr="00912F53">
        <w:rPr>
          <w:rFonts w:eastAsia="Times New Roman" w:cstheme="minorHAnsi"/>
          <w:sz w:val="24"/>
          <w:szCs w:val="24"/>
        </w:rPr>
        <w:t xml:space="preserve"> for all social and age groups of library users. It deals with development of reading literacy and promotes active and critical reading.</w:t>
      </w:r>
    </w:p>
    <w:p w14:paraId="44523D8B"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It cooperates with other Committees and divisions of the Croatian Library Association as well as other related associations and institutions. </w:t>
      </w:r>
    </w:p>
    <w:p w14:paraId="220FC7FA"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The Committee publishes overviews of experiences, professional and scientific papers in professional journals in Croatia and abroad. </w:t>
      </w:r>
    </w:p>
    <w:p w14:paraId="0FFD3FF3" w14:textId="77777777" w:rsidR="00E429AC" w:rsidRDefault="00E429AC" w:rsidP="00912F53">
      <w:pPr>
        <w:spacing w:line="240" w:lineRule="auto"/>
        <w:rPr>
          <w:rFonts w:eastAsia="Times New Roman" w:cstheme="minorHAnsi"/>
          <w:b/>
          <w:bCs/>
          <w:sz w:val="24"/>
          <w:szCs w:val="24"/>
        </w:rPr>
      </w:pPr>
    </w:p>
    <w:p w14:paraId="52778A6D" w14:textId="018B19C9" w:rsidR="00912F53" w:rsidRPr="00912F53" w:rsidRDefault="00E429AC" w:rsidP="00912F53">
      <w:pPr>
        <w:spacing w:line="240" w:lineRule="auto"/>
        <w:rPr>
          <w:rFonts w:eastAsia="Times New Roman" w:cstheme="minorHAnsi"/>
          <w:sz w:val="24"/>
          <w:szCs w:val="24"/>
        </w:rPr>
      </w:pPr>
      <w:r w:rsidRPr="00E429AC">
        <w:rPr>
          <w:rFonts w:eastAsia="Times New Roman" w:cstheme="minorHAnsi"/>
          <w:b/>
          <w:bCs/>
          <w:sz w:val="24"/>
          <w:szCs w:val="24"/>
        </w:rPr>
        <w:t>READING COMMITTEE</w:t>
      </w:r>
      <w:r w:rsidRPr="00912F53">
        <w:rPr>
          <w:rFonts w:eastAsia="Times New Roman" w:cstheme="minorHAnsi"/>
          <w:sz w:val="24"/>
          <w:szCs w:val="24"/>
        </w:rPr>
        <w:t xml:space="preserve"> </w:t>
      </w:r>
      <w:r w:rsidR="00912F53" w:rsidRPr="00912F53">
        <w:rPr>
          <w:rFonts w:eastAsia="Times New Roman" w:cstheme="minorHAnsi"/>
          <w:b/>
          <w:bCs/>
          <w:sz w:val="24"/>
          <w:szCs w:val="24"/>
        </w:rPr>
        <w:t>HISTORY</w:t>
      </w:r>
    </w:p>
    <w:p w14:paraId="4F0651D0"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READING COMMITTEE was founded on December 19, 2003 as the Work Group for Reading, on the proposal of Ljiljana Sabljak, and in accordance with the Croatian Library Association’s Statute and Rules of Operation. It became the Committee at the Croatian Library Association’s Assembly in Pula in 2008.</w:t>
      </w:r>
    </w:p>
    <w:p w14:paraId="407D66B7"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It operates within the Division for Public Libraries. It can consist of up to 11 regular members who become candidates through regional associations. Currently, it consists of 11 regular members, and 5 associate members who work together and proactively.</w:t>
      </w:r>
    </w:p>
    <w:p w14:paraId="3BAC769D"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Reading Committee deals with current and development issues on literacy and reading in libraries and in society in general. It systematically monitors, promotes ant teaches reading techniques. It works on upgrading levels of literacy with special </w:t>
      </w:r>
      <w:proofErr w:type="spellStart"/>
      <w:r w:rsidRPr="00912F53">
        <w:rPr>
          <w:rFonts w:eastAsia="Times New Roman" w:cstheme="minorHAnsi"/>
          <w:sz w:val="24"/>
          <w:szCs w:val="24"/>
        </w:rPr>
        <w:t>programmes</w:t>
      </w:r>
      <w:proofErr w:type="spellEnd"/>
      <w:r w:rsidRPr="00912F53">
        <w:rPr>
          <w:rFonts w:eastAsia="Times New Roman" w:cstheme="minorHAnsi"/>
          <w:sz w:val="24"/>
          <w:szCs w:val="24"/>
        </w:rPr>
        <w:t xml:space="preserve"> for all social and age groups of library users. The Committee publishes overviews of experiences, professional and scientific papers in professional journals in Croatia and abroad.</w:t>
      </w:r>
    </w:p>
    <w:p w14:paraId="624F28B2"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IFLA’s Section on Literacy and Reading has published “Guidelines for Library-Based Literacy Programs” during its’ 2003 Berlin conference. In 2004, Reading Committee translated them into Croatian, and they were published by the Croatian Library Association in 2005 as the </w:t>
      </w:r>
      <w:r w:rsidRPr="00912F53">
        <w:rPr>
          <w:rFonts w:eastAsia="Times New Roman" w:cstheme="minorHAnsi"/>
          <w:i/>
          <w:iCs/>
          <w:sz w:val="24"/>
          <w:szCs w:val="24"/>
        </w:rPr>
        <w:t>Guidelines for easy-to-read materials.</w:t>
      </w:r>
    </w:p>
    <w:p w14:paraId="11D90F55"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lastRenderedPageBreak/>
        <w:t>On the 14</w:t>
      </w:r>
      <w:r w:rsidRPr="00912F53">
        <w:rPr>
          <w:rFonts w:eastAsia="Times New Roman" w:cstheme="minorHAnsi"/>
          <w:sz w:val="24"/>
          <w:szCs w:val="24"/>
          <w:vertAlign w:val="superscript"/>
        </w:rPr>
        <w:t>th</w:t>
      </w:r>
      <w:r w:rsidRPr="00912F53">
        <w:rPr>
          <w:rFonts w:eastAsia="Times New Roman" w:cstheme="minorHAnsi"/>
          <w:sz w:val="24"/>
          <w:szCs w:val="24"/>
        </w:rPr>
        <w:t xml:space="preserve"> European Conference on Reading in Zagreb in 2005, poster presentation disclosed the results of the survey about reading preferences in public libraries in Croatia. That same year on IFLA conference in Oslo poster presentation presented reading competencies in </w:t>
      </w:r>
      <w:proofErr w:type="gramStart"/>
      <w:r w:rsidRPr="00912F53">
        <w:rPr>
          <w:rFonts w:eastAsia="Times New Roman" w:cstheme="minorHAnsi"/>
          <w:sz w:val="24"/>
          <w:szCs w:val="24"/>
        </w:rPr>
        <w:t>Public</w:t>
      </w:r>
      <w:proofErr w:type="gramEnd"/>
      <w:r w:rsidRPr="00912F53">
        <w:rPr>
          <w:rFonts w:eastAsia="Times New Roman" w:cstheme="minorHAnsi"/>
          <w:sz w:val="24"/>
          <w:szCs w:val="24"/>
        </w:rPr>
        <w:t xml:space="preserve"> libraries in Croatia in the context of Croatia’s preparations for entering the EU. Reading Committee is the co-organizer of thematic round tables initiated by the Committee for Library Services for People with Disabilities and Special Needs.</w:t>
      </w:r>
    </w:p>
    <w:p w14:paraId="4F2DDB1D" w14:textId="64727F0E" w:rsid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Committee has been actively involved in the </w:t>
      </w:r>
      <w:proofErr w:type="spellStart"/>
      <w:r w:rsidRPr="00912F53">
        <w:rPr>
          <w:rFonts w:eastAsia="Times New Roman" w:cstheme="minorHAnsi"/>
          <w:sz w:val="24"/>
          <w:szCs w:val="24"/>
        </w:rPr>
        <w:t>organisation</w:t>
      </w:r>
      <w:proofErr w:type="spellEnd"/>
      <w:r w:rsidRPr="00912F53">
        <w:rPr>
          <w:rFonts w:eastAsia="Times New Roman" w:cstheme="minorHAnsi"/>
          <w:sz w:val="24"/>
          <w:szCs w:val="24"/>
        </w:rPr>
        <w:t xml:space="preserve"> of professional meetings with Croatian Reading Association celebrating the International Literacy Day. Committee co-operates with the Croatian Library Association’s Committee for Library Services for Children and Young People, Committee for Public Libraries and Committee for School Libraries. </w:t>
      </w:r>
    </w:p>
    <w:p w14:paraId="2D3BB9F5" w14:textId="39FF5E26" w:rsidR="00912F53" w:rsidRPr="00912F53" w:rsidRDefault="00E71E9C" w:rsidP="00912F53">
      <w:pPr>
        <w:spacing w:line="240" w:lineRule="auto"/>
        <w:rPr>
          <w:rFonts w:eastAsia="Times New Roman" w:cstheme="minorHAnsi"/>
          <w:sz w:val="24"/>
          <w:szCs w:val="24"/>
        </w:rPr>
      </w:pPr>
      <w:r>
        <w:rPr>
          <w:rFonts w:eastAsia="Times New Roman" w:cstheme="minorHAnsi"/>
          <w:noProof/>
          <w:sz w:val="24"/>
          <w:szCs w:val="24"/>
        </w:rPr>
        <w:drawing>
          <wp:anchor distT="0" distB="0" distL="323850" distR="114300" simplePos="0" relativeHeight="251663360" behindDoc="0" locked="0" layoutInCell="1" allowOverlap="1" wp14:anchorId="483075AC" wp14:editId="2DEB59AE">
            <wp:simplePos x="0" y="0"/>
            <wp:positionH relativeFrom="margin">
              <wp:align>left</wp:align>
            </wp:positionH>
            <wp:positionV relativeFrom="paragraph">
              <wp:posOffset>79375</wp:posOffset>
            </wp:positionV>
            <wp:extent cx="1583690" cy="2627630"/>
            <wp:effectExtent l="0" t="0" r="0" b="1270"/>
            <wp:wrapThrough wrapText="bothSides">
              <wp:wrapPolygon edited="0">
                <wp:start x="0" y="0"/>
                <wp:lineTo x="0" y="21454"/>
                <wp:lineTo x="21306" y="21454"/>
                <wp:lineTo x="21306" y="0"/>
                <wp:lineTo x="0" y="0"/>
              </wp:wrapPolygon>
            </wp:wrapThrough>
            <wp:docPr id="77800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07467" name="Picture 77800746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3690" cy="2627630"/>
                    </a:xfrm>
                    <a:prstGeom prst="rect">
                      <a:avLst/>
                    </a:prstGeom>
                  </pic:spPr>
                </pic:pic>
              </a:graphicData>
            </a:graphic>
            <wp14:sizeRelH relativeFrom="page">
              <wp14:pctWidth>0</wp14:pctWidth>
            </wp14:sizeRelH>
            <wp14:sizeRelV relativeFrom="page">
              <wp14:pctHeight>0</wp14:pctHeight>
            </wp14:sizeRelV>
          </wp:anchor>
        </w:drawing>
      </w:r>
      <w:r w:rsidR="00912F53" w:rsidRPr="00912F53">
        <w:rPr>
          <w:rFonts w:eastAsia="Times New Roman" w:cstheme="minorHAnsi"/>
          <w:sz w:val="24"/>
          <w:szCs w:val="24"/>
        </w:rPr>
        <w:t xml:space="preserve">In 2012, Lesley Farmer and Ivanka </w:t>
      </w:r>
      <w:proofErr w:type="spellStart"/>
      <w:r w:rsidR="00912F53" w:rsidRPr="00912F53">
        <w:rPr>
          <w:rFonts w:eastAsia="Times New Roman" w:cstheme="minorHAnsi"/>
          <w:sz w:val="24"/>
          <w:szCs w:val="24"/>
        </w:rPr>
        <w:t>Stričević</w:t>
      </w:r>
      <w:proofErr w:type="spellEnd"/>
      <w:r w:rsidR="00912F53" w:rsidRPr="00912F53">
        <w:rPr>
          <w:rFonts w:eastAsia="Times New Roman" w:cstheme="minorHAnsi"/>
          <w:sz w:val="24"/>
          <w:szCs w:val="24"/>
        </w:rPr>
        <w:t xml:space="preserve"> presented the translation of IFLA’s guidelines on the round table “Gifted children in the library and the library for gifted children”. Guidelines </w:t>
      </w:r>
      <w:r w:rsidR="00912F53" w:rsidRPr="00912F53">
        <w:rPr>
          <w:rFonts w:eastAsia="Times New Roman" w:cstheme="minorHAnsi"/>
          <w:i/>
          <w:iCs/>
          <w:sz w:val="24"/>
          <w:szCs w:val="24"/>
        </w:rPr>
        <w:t>Using Research to Promote Literacy and Reading in Libraries</w:t>
      </w:r>
      <w:r w:rsidR="00912F53" w:rsidRPr="00912F53">
        <w:rPr>
          <w:rFonts w:eastAsia="Times New Roman" w:cstheme="minorHAnsi"/>
          <w:sz w:val="24"/>
          <w:szCs w:val="24"/>
        </w:rPr>
        <w:t>, contain an addition with research on literacy and reading in Croatian libraries.</w:t>
      </w:r>
    </w:p>
    <w:p w14:paraId="6759BE59"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Since 2016, Reading Committee is one of the co-organizers of the National Campaign for Persons with Reading Difficulties and Dyslexia „I want to read too!”, together with the Committee for Library Services for People with Disabilities and Special Needs. One of the main aims of the campaign was reached when the copyright law was added sections 86.a and 86.b. These sections determine the usage of author’s works for people who are blind, visually impaired or have other difficulties using standard print, including persons “with perceptive difficulties or reading difficulties, so they can’t read print the same way other people can”. That is an indicator of the power of librarian activism. </w:t>
      </w:r>
    </w:p>
    <w:p w14:paraId="78E84E12"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In the same way, the involvement of Croatian Library Association and its’ Committees was very important in giving suggestion and objections on the Proposal of the Law on Library Activities and Libraries in 2018, because some of those important suggestions were adopted.</w:t>
      </w:r>
    </w:p>
    <w:p w14:paraId="0307FE68" w14:textId="77777777" w:rsidR="00912F53" w:rsidRPr="00912F53" w:rsidRDefault="00912F53" w:rsidP="00912F53">
      <w:pPr>
        <w:spacing w:after="0" w:line="240" w:lineRule="auto"/>
        <w:rPr>
          <w:rFonts w:eastAsia="Times New Roman" w:cstheme="minorHAnsi"/>
          <w:sz w:val="24"/>
          <w:szCs w:val="24"/>
        </w:rPr>
      </w:pPr>
    </w:p>
    <w:p w14:paraId="4EB93163" w14:textId="77777777" w:rsidR="00BF06EB" w:rsidRDefault="00912F53" w:rsidP="00912F53">
      <w:pPr>
        <w:spacing w:line="240" w:lineRule="auto"/>
        <w:rPr>
          <w:rFonts w:eastAsia="Times New Roman" w:cstheme="minorHAnsi"/>
          <w:b/>
          <w:bCs/>
          <w:sz w:val="24"/>
          <w:szCs w:val="24"/>
        </w:rPr>
      </w:pPr>
      <w:r w:rsidRPr="00912F53">
        <w:rPr>
          <w:rFonts w:eastAsia="Times New Roman" w:cstheme="minorHAnsi"/>
          <w:b/>
          <w:bCs/>
          <w:sz w:val="24"/>
          <w:szCs w:val="24"/>
        </w:rPr>
        <w:t xml:space="preserve">COMMITTEE TODAY </w:t>
      </w:r>
    </w:p>
    <w:p w14:paraId="64B7849E" w14:textId="1856A308"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In time of</w:t>
      </w:r>
      <w:r w:rsidRPr="00912F53">
        <w:rPr>
          <w:rFonts w:eastAsia="Times New Roman" w:cstheme="minorHAnsi"/>
          <w:b/>
          <w:bCs/>
          <w:sz w:val="24"/>
          <w:szCs w:val="24"/>
        </w:rPr>
        <w:t xml:space="preserve"> </w:t>
      </w:r>
      <w:r w:rsidRPr="00912F53">
        <w:rPr>
          <w:rFonts w:eastAsia="Times New Roman" w:cstheme="minorHAnsi"/>
          <w:sz w:val="24"/>
          <w:szCs w:val="24"/>
        </w:rPr>
        <w:t>uncertainty, existential anguish, institutional distrust, media manipulations and communication noise, which result in weakening of intellectual and linguistic power of an individual but also in the erosion of mental and emotional health – libraries hold an important place. We believe that the librarian community is strong enough to withhold that place in the future. </w:t>
      </w:r>
    </w:p>
    <w:p w14:paraId="6F677B03"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Libraries and librarians greatly contribute to the development of the reading culture through longstanding systematic and continuous engagement, often unvalued and publicly “invisible”. We ask for that effort to be valued and recognized, and to invest more financial and intellectual resources that would even more strengthen and empower the librarian community for their activities.</w:t>
      </w:r>
    </w:p>
    <w:p w14:paraId="296C69A1" w14:textId="18A759C7" w:rsidR="00BF06EB" w:rsidRDefault="00BF06EB">
      <w:pPr>
        <w:rPr>
          <w:rFonts w:eastAsia="Times New Roman" w:cstheme="minorHAnsi"/>
          <w:b/>
          <w:bCs/>
          <w:sz w:val="24"/>
          <w:szCs w:val="24"/>
        </w:rPr>
      </w:pPr>
    </w:p>
    <w:p w14:paraId="1032938C" w14:textId="7E84FED0" w:rsidR="00912F53" w:rsidRPr="00912F53" w:rsidRDefault="00BF06EB" w:rsidP="00912F53">
      <w:pPr>
        <w:spacing w:line="240" w:lineRule="auto"/>
        <w:rPr>
          <w:rFonts w:eastAsia="Times New Roman" w:cstheme="minorHAnsi"/>
          <w:sz w:val="24"/>
          <w:szCs w:val="24"/>
        </w:rPr>
      </w:pPr>
      <w:r w:rsidRPr="00912F53">
        <w:rPr>
          <w:rFonts w:eastAsia="Times New Roman" w:cstheme="minorHAnsi"/>
          <w:b/>
          <w:bCs/>
          <w:sz w:val="24"/>
          <w:szCs w:val="24"/>
        </w:rPr>
        <w:t xml:space="preserve">FACEBOOK PAGE </w:t>
      </w:r>
      <w:r w:rsidRPr="00912F53">
        <w:rPr>
          <w:rFonts w:eastAsia="Times New Roman" w:cstheme="minorHAnsi"/>
          <w:b/>
          <w:bCs/>
          <w:i/>
          <w:iCs/>
          <w:sz w:val="24"/>
          <w:szCs w:val="24"/>
        </w:rPr>
        <w:t>READING – ENCOURAGEMENT AND RESEARCH</w:t>
      </w:r>
    </w:p>
    <w:p w14:paraId="31B6D24B"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Reading committee has formed a FB page on June 24, 2018 with the goal of collecting projects, </w:t>
      </w:r>
      <w:proofErr w:type="spellStart"/>
      <w:r w:rsidRPr="00912F53">
        <w:rPr>
          <w:rFonts w:eastAsia="Times New Roman" w:cstheme="minorHAnsi"/>
          <w:sz w:val="24"/>
          <w:szCs w:val="24"/>
        </w:rPr>
        <w:t>programmes</w:t>
      </w:r>
      <w:proofErr w:type="spellEnd"/>
      <w:r w:rsidRPr="00912F53">
        <w:rPr>
          <w:rFonts w:eastAsia="Times New Roman" w:cstheme="minorHAnsi"/>
          <w:sz w:val="24"/>
          <w:szCs w:val="24"/>
        </w:rPr>
        <w:t>, and research in connection to promotion of reading and literacy.</w:t>
      </w:r>
    </w:p>
    <w:p w14:paraId="4DAE607C"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Purpose of the page is to increase visibility of similar projects, </w:t>
      </w:r>
      <w:proofErr w:type="spellStart"/>
      <w:r w:rsidRPr="00912F53">
        <w:rPr>
          <w:rFonts w:eastAsia="Times New Roman" w:cstheme="minorHAnsi"/>
          <w:sz w:val="24"/>
          <w:szCs w:val="24"/>
        </w:rPr>
        <w:t>programmes</w:t>
      </w:r>
      <w:proofErr w:type="spellEnd"/>
      <w:r w:rsidRPr="00912F53">
        <w:rPr>
          <w:rFonts w:eastAsia="Times New Roman" w:cstheme="minorHAnsi"/>
          <w:sz w:val="24"/>
          <w:szCs w:val="24"/>
        </w:rPr>
        <w:t xml:space="preserve"> and research, and make them available for further use.</w:t>
      </w:r>
    </w:p>
    <w:p w14:paraId="7C456914" w14:textId="56AAA892" w:rsidR="00912F53" w:rsidRPr="00BF06EB" w:rsidRDefault="00912F53" w:rsidP="00912F53">
      <w:pPr>
        <w:spacing w:line="240" w:lineRule="auto"/>
        <w:rPr>
          <w:rFonts w:eastAsia="Times New Roman" w:cstheme="minorHAnsi"/>
          <w:b/>
          <w:bCs/>
          <w:sz w:val="24"/>
          <w:szCs w:val="24"/>
        </w:rPr>
      </w:pPr>
      <w:r w:rsidRPr="00BF06EB">
        <w:rPr>
          <w:rFonts w:eastAsia="Times New Roman" w:cstheme="minorHAnsi"/>
          <w:b/>
          <w:bCs/>
          <w:sz w:val="24"/>
          <w:szCs w:val="24"/>
        </w:rPr>
        <w:t>PILOT PROJECT READING – ENCOURAGING AND RESEARCH</w:t>
      </w:r>
    </w:p>
    <w:p w14:paraId="35B85BB3" w14:textId="3286E67F"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In 2019, Reading Committee launched a pilot project READING – ENCOURAGING AND RESEARCH: A Croatian database. </w:t>
      </w:r>
    </w:p>
    <w:p w14:paraId="7CA2B605"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The purpose of this project was to collect and unite in one place reading encouragement </w:t>
      </w:r>
      <w:proofErr w:type="spellStart"/>
      <w:r w:rsidRPr="00912F53">
        <w:rPr>
          <w:rFonts w:eastAsia="Times New Roman" w:cstheme="minorHAnsi"/>
          <w:sz w:val="24"/>
          <w:szCs w:val="24"/>
        </w:rPr>
        <w:t>programmes</w:t>
      </w:r>
      <w:proofErr w:type="spellEnd"/>
      <w:r w:rsidRPr="00912F53">
        <w:rPr>
          <w:rFonts w:eastAsia="Times New Roman" w:cstheme="minorHAnsi"/>
          <w:sz w:val="24"/>
          <w:szCs w:val="24"/>
        </w:rPr>
        <w:t xml:space="preserve"> and research on reading in The Republic of Croatia.</w:t>
      </w:r>
    </w:p>
    <w:p w14:paraId="092DCF69"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In 2020, the Reading Committee worked on the second phase of the pilot project READING – ENCOURAGING AND RESEARCH: A Croatian database.  The site and its functionalities were tested. It was noticed that the project is extremely demanding in several segments and detected and analyzed what is needed to optimize such a website. Through its engagement, the Reading Committee has gained valuable insights that can contribute as guidance for the development of a similar, professionalized and institutionalized site in the future.</w:t>
      </w:r>
    </w:p>
    <w:p w14:paraId="3D7AB0B5"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In 2021, there was a shift in focus in the work of the Reading Committee, and this change has resulted in new </w:t>
      </w:r>
      <w:proofErr w:type="spellStart"/>
      <w:r w:rsidRPr="00912F53">
        <w:rPr>
          <w:rFonts w:eastAsia="Times New Roman" w:cstheme="minorHAnsi"/>
          <w:sz w:val="24"/>
          <w:szCs w:val="24"/>
        </w:rPr>
        <w:t>acitivities</w:t>
      </w:r>
      <w:proofErr w:type="spellEnd"/>
      <w:r w:rsidRPr="00912F53">
        <w:rPr>
          <w:rFonts w:eastAsia="Times New Roman" w:cstheme="minorHAnsi"/>
          <w:sz w:val="24"/>
          <w:szCs w:val="24"/>
        </w:rPr>
        <w:t>.</w:t>
      </w:r>
    </w:p>
    <w:p w14:paraId="26D9E71F" w14:textId="37D25DF4" w:rsidR="00912F53" w:rsidRPr="00912F53" w:rsidRDefault="00912F53" w:rsidP="00BF06EB">
      <w:pPr>
        <w:spacing w:line="240" w:lineRule="auto"/>
        <w:rPr>
          <w:rFonts w:eastAsia="Times New Roman" w:cstheme="minorHAnsi"/>
          <w:sz w:val="24"/>
          <w:szCs w:val="24"/>
        </w:rPr>
      </w:pPr>
      <w:r>
        <w:rPr>
          <w:b/>
          <w:noProof/>
          <w:sz w:val="24"/>
          <w:szCs w:val="24"/>
        </w:rPr>
        <w:drawing>
          <wp:inline distT="0" distB="0" distL="0" distR="0" wp14:anchorId="1C6B25B2" wp14:editId="5591DF27">
            <wp:extent cx="2797013" cy="1695450"/>
            <wp:effectExtent l="0" t="0" r="3810" b="0"/>
            <wp:docPr id="14050611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61194" name="Picture 1405061194"/>
                    <pic:cNvPicPr/>
                  </pic:nvPicPr>
                  <pic:blipFill>
                    <a:blip r:embed="rId7">
                      <a:extLst>
                        <a:ext uri="{28A0092B-C50C-407E-A947-70E740481C1C}">
                          <a14:useLocalDpi xmlns:a14="http://schemas.microsoft.com/office/drawing/2010/main" val="0"/>
                        </a:ext>
                      </a:extLst>
                    </a:blip>
                    <a:stretch>
                      <a:fillRect/>
                    </a:stretch>
                  </pic:blipFill>
                  <pic:spPr>
                    <a:xfrm>
                      <a:off x="0" y="0"/>
                      <a:ext cx="2817805" cy="1708053"/>
                    </a:xfrm>
                    <a:prstGeom prst="rect">
                      <a:avLst/>
                    </a:prstGeom>
                  </pic:spPr>
                </pic:pic>
              </a:graphicData>
            </a:graphic>
          </wp:inline>
        </w:drawing>
      </w:r>
    </w:p>
    <w:p w14:paraId="10846229" w14:textId="50386318" w:rsidR="00912F53" w:rsidRPr="00912F53" w:rsidRDefault="00BF06EB" w:rsidP="00912F53">
      <w:pPr>
        <w:spacing w:line="240" w:lineRule="auto"/>
        <w:rPr>
          <w:rFonts w:eastAsia="Times New Roman" w:cstheme="minorHAnsi"/>
          <w:sz w:val="24"/>
          <w:szCs w:val="24"/>
        </w:rPr>
      </w:pPr>
      <w:r w:rsidRPr="00912F53">
        <w:rPr>
          <w:rFonts w:eastAsia="Times New Roman" w:cstheme="minorHAnsi"/>
          <w:b/>
          <w:bCs/>
          <w:sz w:val="24"/>
          <w:szCs w:val="24"/>
        </w:rPr>
        <w:t xml:space="preserve">DEVELOPMENT PROJECT </w:t>
      </w:r>
      <w:r w:rsidRPr="00912F53">
        <w:rPr>
          <w:rFonts w:eastAsia="Times New Roman" w:cstheme="minorHAnsi"/>
          <w:b/>
          <w:bCs/>
          <w:i/>
          <w:iCs/>
          <w:sz w:val="24"/>
          <w:szCs w:val="24"/>
        </w:rPr>
        <w:t>BOOKS AND READING PROMOTION AS A DEVELOPMENT POTENTIAL FOR SMALLER CITIES</w:t>
      </w:r>
    </w:p>
    <w:p w14:paraId="41B686D3"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Reading Committee whose mission is to promote, research and improve reading and literacy within the framework of the library profession, started this project in 2022, based on the National Strategy to Promote Reading and with the support of Ministry of Culture and Media of the Republic of Croatia.</w:t>
      </w:r>
    </w:p>
    <w:p w14:paraId="125F34E1"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Aim of the project is to promote cultural and social development of small towns, make culture and heritage more visible, inspire librarians to do creative and innovative activities and thus contribute to cultural and economic development of the local community.</w:t>
      </w:r>
    </w:p>
    <w:p w14:paraId="7CAA2226" w14:textId="672BECAD" w:rsidR="00912F53" w:rsidRDefault="00912F53">
      <w:pPr>
        <w:rPr>
          <w:rFonts w:eastAsia="Times New Roman" w:cstheme="minorHAnsi"/>
          <w:b/>
          <w:bCs/>
          <w:sz w:val="24"/>
          <w:szCs w:val="24"/>
        </w:rPr>
      </w:pPr>
    </w:p>
    <w:p w14:paraId="697C689D" w14:textId="25ED1141" w:rsidR="00912F53" w:rsidRPr="00912F53" w:rsidRDefault="00912F53" w:rsidP="00912F53">
      <w:pPr>
        <w:spacing w:line="240" w:lineRule="auto"/>
        <w:rPr>
          <w:rFonts w:eastAsia="Times New Roman" w:cstheme="minorHAnsi"/>
          <w:sz w:val="24"/>
          <w:szCs w:val="24"/>
        </w:rPr>
      </w:pPr>
      <w:r w:rsidRPr="00912F53">
        <w:rPr>
          <w:rFonts w:eastAsia="Times New Roman" w:cstheme="minorHAnsi"/>
          <w:b/>
          <w:bCs/>
          <w:sz w:val="24"/>
          <w:szCs w:val="24"/>
        </w:rPr>
        <w:t>Roundtable in Prelog</w:t>
      </w:r>
    </w:p>
    <w:p w14:paraId="64C636CF" w14:textId="6398E6F8" w:rsidR="00912F53" w:rsidRDefault="00912F53" w:rsidP="00912F53">
      <w:pPr>
        <w:spacing w:line="240" w:lineRule="auto"/>
        <w:rPr>
          <w:rFonts w:eastAsia="Times New Roman" w:cstheme="minorHAnsi"/>
          <w:sz w:val="24"/>
          <w:szCs w:val="24"/>
        </w:rPr>
      </w:pPr>
      <w:r>
        <w:rPr>
          <w:noProof/>
          <w:sz w:val="24"/>
          <w:szCs w:val="24"/>
        </w:rPr>
        <w:drawing>
          <wp:anchor distT="0" distB="0" distL="114300" distR="114300" simplePos="0" relativeHeight="251658240" behindDoc="0" locked="0" layoutInCell="1" allowOverlap="1" wp14:anchorId="0C94ADAE" wp14:editId="6A46B740">
            <wp:simplePos x="0" y="0"/>
            <wp:positionH relativeFrom="margin">
              <wp:posOffset>-635</wp:posOffset>
            </wp:positionH>
            <wp:positionV relativeFrom="paragraph">
              <wp:posOffset>672465</wp:posOffset>
            </wp:positionV>
            <wp:extent cx="3033395" cy="2278380"/>
            <wp:effectExtent l="0" t="0" r="0" b="7620"/>
            <wp:wrapSquare wrapText="bothSides"/>
            <wp:docPr id="990250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50657" name="Picture 990250657"/>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3033395" cy="227838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9264" behindDoc="0" locked="0" layoutInCell="1" allowOverlap="1" wp14:anchorId="39DEA5FF" wp14:editId="1E41BAE9">
            <wp:simplePos x="0" y="0"/>
            <wp:positionH relativeFrom="column">
              <wp:posOffset>3076939</wp:posOffset>
            </wp:positionH>
            <wp:positionV relativeFrom="paragraph">
              <wp:posOffset>675005</wp:posOffset>
            </wp:positionV>
            <wp:extent cx="2727448" cy="2286408"/>
            <wp:effectExtent l="0" t="0" r="0" b="0"/>
            <wp:wrapSquare wrapText="bothSides"/>
            <wp:docPr id="1762413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3325" name="Picture 17624133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7448" cy="2286408"/>
                    </a:xfrm>
                    <a:prstGeom prst="rect">
                      <a:avLst/>
                    </a:prstGeom>
                  </pic:spPr>
                </pic:pic>
              </a:graphicData>
            </a:graphic>
          </wp:anchor>
        </w:drawing>
      </w:r>
      <w:r w:rsidRPr="00912F53">
        <w:rPr>
          <w:rFonts w:eastAsia="Times New Roman" w:cstheme="minorHAnsi"/>
          <w:sz w:val="24"/>
          <w:szCs w:val="24"/>
        </w:rPr>
        <w:t xml:space="preserve">In an effort to highlight real and numerous </w:t>
      </w:r>
      <w:proofErr w:type="gramStart"/>
      <w:r w:rsidRPr="00912F53">
        <w:rPr>
          <w:rFonts w:eastAsia="Times New Roman" w:cstheme="minorHAnsi"/>
          <w:sz w:val="24"/>
          <w:szCs w:val="24"/>
        </w:rPr>
        <w:t>potential</w:t>
      </w:r>
      <w:proofErr w:type="gramEnd"/>
      <w:r w:rsidRPr="00912F53">
        <w:rPr>
          <w:rFonts w:eastAsia="Times New Roman" w:cstheme="minorHAnsi"/>
          <w:sz w:val="24"/>
          <w:szCs w:val="24"/>
        </w:rPr>
        <w:t xml:space="preserve"> of libraries in small towns, Reading Committee together with Prelog Municipal Library held first roundtable discussion on June 10, 2022. Prelog Municipal Library was chosen because of its’ proactive and creative new ideas.</w:t>
      </w:r>
    </w:p>
    <w:p w14:paraId="17FA5FBA" w14:textId="1EB44B63" w:rsidR="00912F53" w:rsidRPr="00912F53" w:rsidRDefault="00912F53" w:rsidP="00912F53">
      <w:pPr>
        <w:spacing w:line="240" w:lineRule="auto"/>
        <w:rPr>
          <w:rFonts w:eastAsia="Times New Roman" w:cstheme="minorHAnsi"/>
          <w:sz w:val="24"/>
          <w:szCs w:val="24"/>
        </w:rPr>
      </w:pPr>
      <w:r>
        <w:rPr>
          <w:noProof/>
          <w:sz w:val="24"/>
          <w:szCs w:val="24"/>
        </w:rPr>
        <w:drawing>
          <wp:inline distT="0" distB="0" distL="0" distR="0" wp14:anchorId="2A152B49" wp14:editId="092A676B">
            <wp:extent cx="5803910" cy="3665855"/>
            <wp:effectExtent l="0" t="0" r="6350" b="0"/>
            <wp:docPr id="92924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47784" name="Picture 929247784"/>
                    <pic:cNvPicPr/>
                  </pic:nvPicPr>
                  <pic:blipFill>
                    <a:blip r:embed="rId10">
                      <a:extLst>
                        <a:ext uri="{28A0092B-C50C-407E-A947-70E740481C1C}">
                          <a14:useLocalDpi xmlns:a14="http://schemas.microsoft.com/office/drawing/2010/main" val="0"/>
                        </a:ext>
                      </a:extLst>
                    </a:blip>
                    <a:stretch>
                      <a:fillRect/>
                    </a:stretch>
                  </pic:blipFill>
                  <pic:spPr>
                    <a:xfrm>
                      <a:off x="0" y="0"/>
                      <a:ext cx="5807044" cy="3667834"/>
                    </a:xfrm>
                    <a:prstGeom prst="rect">
                      <a:avLst/>
                    </a:prstGeom>
                  </pic:spPr>
                </pic:pic>
              </a:graphicData>
            </a:graphic>
          </wp:inline>
        </w:drawing>
      </w:r>
      <w:r>
        <w:rPr>
          <w:rFonts w:eastAsia="Times New Roman" w:cstheme="minorHAnsi"/>
          <w:sz w:val="24"/>
          <w:szCs w:val="24"/>
        </w:rPr>
        <w:br w:type="textWrapping" w:clear="all"/>
      </w:r>
    </w:p>
    <w:p w14:paraId="233192FF" w14:textId="7BE1AB7B" w:rsidR="00912F53" w:rsidRPr="00912F53" w:rsidRDefault="00912F53" w:rsidP="00912F53">
      <w:pPr>
        <w:spacing w:line="240" w:lineRule="auto"/>
        <w:rPr>
          <w:rFonts w:eastAsia="Times New Roman" w:cstheme="minorHAnsi"/>
          <w:sz w:val="24"/>
          <w:szCs w:val="24"/>
        </w:rPr>
      </w:pPr>
      <w:r w:rsidRPr="00912F53">
        <w:rPr>
          <w:rFonts w:eastAsia="Times New Roman" w:cstheme="minorHAnsi"/>
          <w:b/>
          <w:bCs/>
          <w:sz w:val="24"/>
          <w:szCs w:val="24"/>
        </w:rPr>
        <w:t>Roundtable in Daruvar</w:t>
      </w:r>
    </w:p>
    <w:p w14:paraId="3FE0F46A"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In cooperation with the Section for Public Libraries of Croatian Library Association and Daruvar Public Library, Committee </w:t>
      </w:r>
      <w:proofErr w:type="spellStart"/>
      <w:r w:rsidRPr="00912F53">
        <w:rPr>
          <w:rFonts w:eastAsia="Times New Roman" w:cstheme="minorHAnsi"/>
          <w:sz w:val="24"/>
          <w:szCs w:val="24"/>
        </w:rPr>
        <w:t>organised</w:t>
      </w:r>
      <w:proofErr w:type="spellEnd"/>
      <w:r w:rsidRPr="00912F53">
        <w:rPr>
          <w:rFonts w:eastAsia="Times New Roman" w:cstheme="minorHAnsi"/>
          <w:sz w:val="24"/>
          <w:szCs w:val="24"/>
        </w:rPr>
        <w:t xml:space="preserve"> second roundtable on May 19, 2023 on the Books and </w:t>
      </w:r>
      <w:r w:rsidRPr="00912F53">
        <w:rPr>
          <w:rFonts w:eastAsia="Times New Roman" w:cstheme="minorHAnsi"/>
          <w:sz w:val="24"/>
          <w:szCs w:val="24"/>
        </w:rPr>
        <w:lastRenderedPageBreak/>
        <w:t>Reading Promotion as a Development Potential for Smaller Cities aiming to empower development potentials.</w:t>
      </w:r>
    </w:p>
    <w:p w14:paraId="340D4DB1" w14:textId="044A7273" w:rsidR="00912F53" w:rsidRPr="00912F53" w:rsidRDefault="00912F53" w:rsidP="00912F53">
      <w:pPr>
        <w:spacing w:after="240" w:line="240" w:lineRule="auto"/>
        <w:rPr>
          <w:rFonts w:eastAsia="Times New Roman" w:cstheme="minorHAnsi"/>
          <w:sz w:val="24"/>
          <w:szCs w:val="24"/>
        </w:rPr>
      </w:pPr>
      <w:r>
        <w:rPr>
          <w:noProof/>
          <w:sz w:val="24"/>
          <w:szCs w:val="24"/>
        </w:rPr>
        <w:drawing>
          <wp:inline distT="0" distB="0" distL="0" distR="0" wp14:anchorId="3B25014B" wp14:editId="15AF6D6B">
            <wp:extent cx="3642360" cy="2740871"/>
            <wp:effectExtent l="0" t="0" r="0" b="2540"/>
            <wp:docPr id="2025634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34872" name="Picture 20256348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2805" cy="2748731"/>
                    </a:xfrm>
                    <a:prstGeom prst="rect">
                      <a:avLst/>
                    </a:prstGeom>
                  </pic:spPr>
                </pic:pic>
              </a:graphicData>
            </a:graphic>
          </wp:inline>
        </w:drawing>
      </w:r>
      <w:r>
        <w:rPr>
          <w:noProof/>
          <w:sz w:val="24"/>
          <w:szCs w:val="24"/>
        </w:rPr>
        <w:drawing>
          <wp:inline distT="0" distB="0" distL="0" distR="0" wp14:anchorId="3715598E" wp14:editId="491963C5">
            <wp:extent cx="2110740" cy="2727180"/>
            <wp:effectExtent l="0" t="0" r="3810" b="0"/>
            <wp:docPr id="18289935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93554" name="Picture 18289935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0504" cy="2765636"/>
                    </a:xfrm>
                    <a:prstGeom prst="rect">
                      <a:avLst/>
                    </a:prstGeom>
                  </pic:spPr>
                </pic:pic>
              </a:graphicData>
            </a:graphic>
          </wp:inline>
        </w:drawing>
      </w:r>
    </w:p>
    <w:p w14:paraId="7D6A4834"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b/>
          <w:bCs/>
          <w:sz w:val="24"/>
          <w:szCs w:val="24"/>
        </w:rPr>
        <w:t>PARTICIPATION IN PROFESSIONAL MEETINGS </w:t>
      </w:r>
    </w:p>
    <w:p w14:paraId="7160E8FA" w14:textId="54B70713"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28TH (online) </w:t>
      </w:r>
      <w:hyperlink r:id="rId13" w:history="1">
        <w:r w:rsidRPr="00912F53">
          <w:rPr>
            <w:rStyle w:val="Hyperlink"/>
            <w:rFonts w:eastAsia="Times New Roman" w:cstheme="minorHAnsi"/>
            <w:sz w:val="24"/>
            <w:szCs w:val="24"/>
          </w:rPr>
          <w:t>ZLA forum “Libraries, cultural tourism &amp; reading culture”</w:t>
        </w:r>
      </w:hyperlink>
      <w:r w:rsidRPr="00912F53">
        <w:rPr>
          <w:rFonts w:eastAsia="Times New Roman" w:cstheme="minorHAnsi"/>
          <w:sz w:val="24"/>
          <w:szCs w:val="24"/>
        </w:rPr>
        <w:t xml:space="preserve"> (May, 2022)</w:t>
      </w:r>
    </w:p>
    <w:p w14:paraId="2DD6A2DA"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Presentation </w:t>
      </w:r>
      <w:r w:rsidRPr="00912F53">
        <w:rPr>
          <w:rFonts w:eastAsia="Times New Roman" w:cstheme="minorHAnsi"/>
          <w:i/>
          <w:iCs/>
          <w:sz w:val="24"/>
          <w:szCs w:val="24"/>
        </w:rPr>
        <w:t>Big enough for not to be small</w:t>
      </w:r>
    </w:p>
    <w:p w14:paraId="1E324B8E"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Ivana Freškura, Margareta Matijević Kunst</w:t>
      </w:r>
    </w:p>
    <w:p w14:paraId="0A894F92" w14:textId="61F66F01" w:rsidR="00912F53" w:rsidRDefault="00912F53">
      <w:pPr>
        <w:rPr>
          <w:rFonts w:eastAsia="Times New Roman" w:cstheme="minorHAnsi"/>
          <w:sz w:val="24"/>
          <w:szCs w:val="24"/>
        </w:rPr>
      </w:pPr>
      <w:r>
        <w:rPr>
          <w:rFonts w:eastAsia="Times New Roman" w:cstheme="minorHAnsi"/>
          <w:sz w:val="24"/>
          <w:szCs w:val="24"/>
        </w:rPr>
        <w:br w:type="page"/>
      </w:r>
    </w:p>
    <w:p w14:paraId="50BE445E"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lastRenderedPageBreak/>
        <w:t>47</w:t>
      </w:r>
      <w:proofErr w:type="gramStart"/>
      <w:r w:rsidRPr="00912F53">
        <w:rPr>
          <w:rFonts w:eastAsia="Times New Roman" w:cstheme="minorHAnsi"/>
          <w:sz w:val="24"/>
          <w:szCs w:val="24"/>
        </w:rPr>
        <w:t>th</w:t>
      </w:r>
      <w:r w:rsidRPr="00912F53">
        <w:rPr>
          <w:rFonts w:eastAsia="Times New Roman" w:cstheme="minorHAnsi"/>
          <w:sz w:val="24"/>
          <w:szCs w:val="24"/>
          <w:vertAlign w:val="superscript"/>
        </w:rPr>
        <w:t xml:space="preserve">  </w:t>
      </w:r>
      <w:r w:rsidRPr="00912F53">
        <w:rPr>
          <w:rFonts w:eastAsia="Times New Roman" w:cstheme="minorHAnsi"/>
          <w:sz w:val="24"/>
          <w:szCs w:val="24"/>
        </w:rPr>
        <w:t>ELECTORAL</w:t>
      </w:r>
      <w:proofErr w:type="gramEnd"/>
      <w:r w:rsidRPr="00912F53">
        <w:rPr>
          <w:rFonts w:eastAsia="Times New Roman" w:cstheme="minorHAnsi"/>
          <w:sz w:val="24"/>
          <w:szCs w:val="24"/>
        </w:rPr>
        <w:t xml:space="preserve"> ASSEMBLY of CROATIAN LIBRARY ASSOCIATION (Zadar, October 2022)</w:t>
      </w:r>
    </w:p>
    <w:p w14:paraId="2E51AA0F" w14:textId="77777777" w:rsidR="00912F53" w:rsidRDefault="00912F53" w:rsidP="00912F53">
      <w:pPr>
        <w:spacing w:line="240" w:lineRule="auto"/>
        <w:rPr>
          <w:rFonts w:eastAsia="Times New Roman" w:cstheme="minorHAnsi"/>
          <w:i/>
          <w:iCs/>
          <w:sz w:val="24"/>
          <w:szCs w:val="24"/>
        </w:rPr>
      </w:pPr>
      <w:r w:rsidRPr="00912F53">
        <w:rPr>
          <w:rFonts w:eastAsia="Times New Roman" w:cstheme="minorHAnsi"/>
          <w:sz w:val="24"/>
          <w:szCs w:val="24"/>
        </w:rPr>
        <w:t xml:space="preserve">Poster presentation </w:t>
      </w:r>
      <w:r w:rsidRPr="00912F53">
        <w:rPr>
          <w:rFonts w:eastAsia="Times New Roman" w:cstheme="minorHAnsi"/>
          <w:i/>
          <w:iCs/>
          <w:sz w:val="24"/>
          <w:szCs w:val="24"/>
        </w:rPr>
        <w:t>Geography of Reading: Books and Reading Promotion as a Development Potential for Smaller Cities</w:t>
      </w:r>
    </w:p>
    <w:p w14:paraId="448E0475" w14:textId="174DC7CF" w:rsidR="00912F53" w:rsidRPr="00912F53" w:rsidRDefault="00912F53" w:rsidP="00912F53">
      <w:pPr>
        <w:spacing w:line="240" w:lineRule="auto"/>
        <w:rPr>
          <w:rFonts w:eastAsia="Times New Roman" w:cstheme="minorHAnsi"/>
          <w:sz w:val="24"/>
          <w:szCs w:val="24"/>
        </w:rPr>
      </w:pPr>
      <w:r>
        <w:rPr>
          <w:i/>
          <w:noProof/>
          <w:sz w:val="24"/>
          <w:szCs w:val="24"/>
        </w:rPr>
        <w:drawing>
          <wp:inline distT="0" distB="0" distL="0" distR="0" wp14:anchorId="1DF718BB" wp14:editId="2B7C912E">
            <wp:extent cx="2316480" cy="3308968"/>
            <wp:effectExtent l="0" t="0" r="7620" b="6350"/>
            <wp:docPr id="1671008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0842" name="Picture 1671008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3514" cy="3347585"/>
                    </a:xfrm>
                    <a:prstGeom prst="rect">
                      <a:avLst/>
                    </a:prstGeom>
                  </pic:spPr>
                </pic:pic>
              </a:graphicData>
            </a:graphic>
          </wp:inline>
        </w:drawing>
      </w:r>
    </w:p>
    <w:p w14:paraId="0DF5C81C"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Aleksandra Cvitković, Ivana Freškura, Arijana Herceg </w:t>
      </w:r>
      <w:proofErr w:type="spellStart"/>
      <w:r w:rsidRPr="00912F53">
        <w:rPr>
          <w:rFonts w:eastAsia="Times New Roman" w:cstheme="minorHAnsi"/>
          <w:sz w:val="24"/>
          <w:szCs w:val="24"/>
        </w:rPr>
        <w:t>Mićanović</w:t>
      </w:r>
      <w:proofErr w:type="spellEnd"/>
    </w:p>
    <w:p w14:paraId="290A98AA" w14:textId="77777777" w:rsidR="00912F53" w:rsidRPr="00912F53" w:rsidRDefault="00912F53" w:rsidP="00912F53">
      <w:pPr>
        <w:spacing w:after="0" w:line="240" w:lineRule="auto"/>
        <w:rPr>
          <w:rFonts w:eastAsia="Times New Roman" w:cstheme="minorHAnsi"/>
          <w:sz w:val="24"/>
          <w:szCs w:val="24"/>
        </w:rPr>
      </w:pPr>
    </w:p>
    <w:p w14:paraId="168F77F8"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2</w:t>
      </w:r>
      <w:proofErr w:type="gramStart"/>
      <w:r w:rsidRPr="00912F53">
        <w:rPr>
          <w:rFonts w:eastAsia="Times New Roman" w:cstheme="minorHAnsi"/>
          <w:sz w:val="24"/>
          <w:szCs w:val="24"/>
        </w:rPr>
        <w:t xml:space="preserve">nd </w:t>
      </w:r>
      <w:r w:rsidRPr="00912F53">
        <w:rPr>
          <w:rFonts w:eastAsia="Times New Roman" w:cstheme="minorHAnsi"/>
          <w:sz w:val="24"/>
          <w:szCs w:val="24"/>
          <w:vertAlign w:val="superscript"/>
        </w:rPr>
        <w:t> </w:t>
      </w:r>
      <w:r w:rsidRPr="00912F53">
        <w:rPr>
          <w:rFonts w:eastAsia="Times New Roman" w:cstheme="minorHAnsi"/>
          <w:sz w:val="24"/>
          <w:szCs w:val="24"/>
        </w:rPr>
        <w:t>Roundtable</w:t>
      </w:r>
      <w:proofErr w:type="gramEnd"/>
      <w:r w:rsidRPr="00912F53">
        <w:rPr>
          <w:rFonts w:eastAsia="Times New Roman" w:cstheme="minorHAnsi"/>
          <w:sz w:val="24"/>
          <w:szCs w:val="24"/>
        </w:rPr>
        <w:t xml:space="preserve"> </w:t>
      </w:r>
      <w:r w:rsidRPr="00912F53">
        <w:rPr>
          <w:rFonts w:eastAsia="Times New Roman" w:cstheme="minorHAnsi"/>
          <w:i/>
          <w:iCs/>
          <w:sz w:val="24"/>
          <w:szCs w:val="24"/>
        </w:rPr>
        <w:t>Books and Reading Promotion as a Development Potential for Smaller Cities</w:t>
      </w:r>
      <w:r w:rsidRPr="00912F53">
        <w:rPr>
          <w:rFonts w:eastAsia="Times New Roman" w:cstheme="minorHAnsi"/>
          <w:sz w:val="24"/>
          <w:szCs w:val="24"/>
        </w:rPr>
        <w:t>  (Daruvar Public Library, May 2023).</w:t>
      </w:r>
    </w:p>
    <w:p w14:paraId="18FA2024"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Presentation “Interpretation of heritage as means for empowering libraries in the community”</w:t>
      </w:r>
    </w:p>
    <w:p w14:paraId="4EAFBDA6"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Ivanka </w:t>
      </w:r>
      <w:proofErr w:type="spellStart"/>
      <w:r w:rsidRPr="00912F53">
        <w:rPr>
          <w:rFonts w:eastAsia="Times New Roman" w:cstheme="minorHAnsi"/>
          <w:sz w:val="24"/>
          <w:szCs w:val="24"/>
        </w:rPr>
        <w:t>Ferenčić</w:t>
      </w:r>
      <w:proofErr w:type="spellEnd"/>
      <w:r w:rsidRPr="00912F53">
        <w:rPr>
          <w:rFonts w:eastAsia="Times New Roman" w:cstheme="minorHAnsi"/>
          <w:sz w:val="24"/>
          <w:szCs w:val="24"/>
        </w:rPr>
        <w:t xml:space="preserve"> Martinčić</w:t>
      </w:r>
    </w:p>
    <w:p w14:paraId="3E78B98A" w14:textId="77777777" w:rsidR="00912F53" w:rsidRDefault="00912F53">
      <w:pPr>
        <w:rPr>
          <w:rFonts w:eastAsia="Times New Roman" w:cstheme="minorHAnsi"/>
          <w:sz w:val="24"/>
          <w:szCs w:val="24"/>
        </w:rPr>
      </w:pPr>
      <w:r>
        <w:rPr>
          <w:rFonts w:eastAsia="Times New Roman" w:cstheme="minorHAnsi"/>
          <w:sz w:val="24"/>
          <w:szCs w:val="24"/>
        </w:rPr>
        <w:br w:type="page"/>
      </w:r>
    </w:p>
    <w:p w14:paraId="470B6877" w14:textId="05B6521C"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lastRenderedPageBreak/>
        <w:t>16th Roundtable on mobile libraries in Republic of Croatia and 10</w:t>
      </w:r>
      <w:r w:rsidRPr="00912F53">
        <w:rPr>
          <w:rFonts w:eastAsia="Times New Roman" w:cstheme="minorHAnsi"/>
          <w:sz w:val="24"/>
          <w:szCs w:val="24"/>
          <w:vertAlign w:val="superscript"/>
        </w:rPr>
        <w:t>th</w:t>
      </w:r>
      <w:r w:rsidRPr="00912F53">
        <w:rPr>
          <w:rFonts w:eastAsia="Times New Roman" w:cstheme="minorHAnsi"/>
          <w:sz w:val="24"/>
          <w:szCs w:val="24"/>
        </w:rPr>
        <w:t xml:space="preserve"> festival of Croatian Bookmobiles</w:t>
      </w:r>
    </w:p>
    <w:p w14:paraId="1BB36AEF"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Mobile library in service of reading culture promotion (Split, May 2023)</w:t>
      </w:r>
    </w:p>
    <w:p w14:paraId="4D1A1429"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Presentation </w:t>
      </w:r>
      <w:r w:rsidRPr="00912F53">
        <w:rPr>
          <w:rFonts w:eastAsia="Times New Roman" w:cstheme="minorHAnsi"/>
          <w:i/>
          <w:iCs/>
          <w:sz w:val="24"/>
          <w:szCs w:val="24"/>
        </w:rPr>
        <w:t>“Small Towns– Big Ideas”</w:t>
      </w:r>
    </w:p>
    <w:p w14:paraId="7C8451B7" w14:textId="1F89FD63"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Ivanka </w:t>
      </w:r>
      <w:proofErr w:type="spellStart"/>
      <w:r w:rsidRPr="00912F53">
        <w:rPr>
          <w:rFonts w:eastAsia="Times New Roman" w:cstheme="minorHAnsi"/>
          <w:sz w:val="24"/>
          <w:szCs w:val="24"/>
        </w:rPr>
        <w:t>Ferenčić</w:t>
      </w:r>
      <w:proofErr w:type="spellEnd"/>
      <w:r w:rsidRPr="00912F53">
        <w:rPr>
          <w:rFonts w:eastAsia="Times New Roman" w:cstheme="minorHAnsi"/>
          <w:sz w:val="24"/>
          <w:szCs w:val="24"/>
        </w:rPr>
        <w:t xml:space="preserve">, Romana </w:t>
      </w:r>
      <w:proofErr w:type="spellStart"/>
      <w:r w:rsidRPr="00912F53">
        <w:rPr>
          <w:rFonts w:eastAsia="Times New Roman" w:cstheme="minorHAnsi"/>
          <w:sz w:val="24"/>
          <w:szCs w:val="24"/>
        </w:rPr>
        <w:t>Jandrijević</w:t>
      </w:r>
      <w:proofErr w:type="spellEnd"/>
      <w:r w:rsidRPr="00912F53">
        <w:rPr>
          <w:rFonts w:eastAsia="Times New Roman" w:cstheme="minorHAnsi"/>
          <w:sz w:val="24"/>
          <w:szCs w:val="24"/>
        </w:rPr>
        <w:t xml:space="preserve">, Maja </w:t>
      </w:r>
      <w:proofErr w:type="spellStart"/>
      <w:r w:rsidRPr="00912F53">
        <w:rPr>
          <w:rFonts w:eastAsia="Times New Roman" w:cstheme="minorHAnsi"/>
          <w:sz w:val="24"/>
          <w:szCs w:val="24"/>
        </w:rPr>
        <w:t>Pranić</w:t>
      </w:r>
      <w:proofErr w:type="spellEnd"/>
    </w:p>
    <w:p w14:paraId="7B3FDE1A" w14:textId="77CF97BC" w:rsidR="00912F53" w:rsidRPr="00912F53" w:rsidRDefault="00912F53" w:rsidP="00912F53">
      <w:pPr>
        <w:spacing w:after="0" w:line="240" w:lineRule="auto"/>
        <w:rPr>
          <w:rFonts w:eastAsia="Times New Roman" w:cstheme="minorHAnsi"/>
          <w:sz w:val="24"/>
          <w:szCs w:val="24"/>
        </w:rPr>
      </w:pPr>
      <w:r>
        <w:rPr>
          <w:noProof/>
          <w:sz w:val="24"/>
          <w:szCs w:val="24"/>
        </w:rPr>
        <w:drawing>
          <wp:inline distT="0" distB="0" distL="0" distR="0" wp14:anchorId="71FD1249" wp14:editId="14B378A0">
            <wp:extent cx="3268980" cy="2451908"/>
            <wp:effectExtent l="0" t="0" r="7620" b="5715"/>
            <wp:docPr id="16691984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98470" name="Picture 16691984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3187" cy="2462564"/>
                    </a:xfrm>
                    <a:prstGeom prst="rect">
                      <a:avLst/>
                    </a:prstGeom>
                  </pic:spPr>
                </pic:pic>
              </a:graphicData>
            </a:graphic>
          </wp:inline>
        </w:drawing>
      </w:r>
    </w:p>
    <w:p w14:paraId="0D379672" w14:textId="77777777" w:rsidR="00912F53" w:rsidRDefault="00912F53" w:rsidP="00912F53">
      <w:pPr>
        <w:spacing w:line="240" w:lineRule="auto"/>
        <w:rPr>
          <w:rFonts w:eastAsia="Times New Roman" w:cstheme="minorHAnsi"/>
          <w:sz w:val="24"/>
          <w:szCs w:val="24"/>
        </w:rPr>
      </w:pPr>
    </w:p>
    <w:p w14:paraId="5C3878C4" w14:textId="6829232E"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14th Croatian Conference on Public Libraries (Dubrovnik, October 2023)</w:t>
      </w:r>
    </w:p>
    <w:p w14:paraId="7D7DD1A3" w14:textId="28A22B35" w:rsidR="00912F53" w:rsidRPr="00912F53" w:rsidRDefault="00000000" w:rsidP="00912F53">
      <w:pPr>
        <w:spacing w:line="240" w:lineRule="auto"/>
        <w:rPr>
          <w:rFonts w:eastAsia="Times New Roman" w:cstheme="minorHAnsi"/>
          <w:sz w:val="24"/>
          <w:szCs w:val="24"/>
        </w:rPr>
      </w:pPr>
      <w:hyperlink r:id="rId16" w:history="1">
        <w:r w:rsidR="00912F53" w:rsidRPr="00912F53">
          <w:rPr>
            <w:rStyle w:val="Hyperlink"/>
            <w:rFonts w:eastAsia="Times New Roman" w:cstheme="minorHAnsi"/>
            <w:sz w:val="24"/>
            <w:szCs w:val="24"/>
          </w:rPr>
          <w:t xml:space="preserve">Promotional movie </w:t>
        </w:r>
        <w:proofErr w:type="gramStart"/>
        <w:r w:rsidR="00912F53" w:rsidRPr="00912F53">
          <w:rPr>
            <w:rStyle w:val="Hyperlink"/>
            <w:rFonts w:eastAsia="Times New Roman" w:cstheme="minorHAnsi"/>
            <w:i/>
            <w:iCs/>
            <w:sz w:val="24"/>
            <w:szCs w:val="24"/>
          </w:rPr>
          <w:t>Small</w:t>
        </w:r>
        <w:proofErr w:type="gramEnd"/>
        <w:r w:rsidR="00912F53" w:rsidRPr="00912F53">
          <w:rPr>
            <w:rStyle w:val="Hyperlink"/>
            <w:rFonts w:eastAsia="Times New Roman" w:cstheme="minorHAnsi"/>
            <w:i/>
            <w:iCs/>
            <w:sz w:val="24"/>
            <w:szCs w:val="24"/>
          </w:rPr>
          <w:t xml:space="preserve"> towns – Big Ideas</w:t>
        </w:r>
      </w:hyperlink>
    </w:p>
    <w:p w14:paraId="5EE063A2"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Ivana Freškura, Arijana Herceg </w:t>
      </w:r>
      <w:proofErr w:type="spellStart"/>
      <w:r w:rsidRPr="00912F53">
        <w:rPr>
          <w:rFonts w:eastAsia="Times New Roman" w:cstheme="minorHAnsi"/>
          <w:sz w:val="24"/>
          <w:szCs w:val="24"/>
        </w:rPr>
        <w:t>Mićanović</w:t>
      </w:r>
      <w:proofErr w:type="spellEnd"/>
      <w:r w:rsidRPr="00912F53">
        <w:rPr>
          <w:rFonts w:eastAsia="Times New Roman" w:cstheme="minorHAnsi"/>
          <w:sz w:val="24"/>
          <w:szCs w:val="24"/>
        </w:rPr>
        <w:t xml:space="preserve">, Ivana </w:t>
      </w:r>
      <w:proofErr w:type="spellStart"/>
      <w:r w:rsidRPr="00912F53">
        <w:rPr>
          <w:rFonts w:eastAsia="Times New Roman" w:cstheme="minorHAnsi"/>
          <w:sz w:val="24"/>
          <w:szCs w:val="24"/>
        </w:rPr>
        <w:t>Končić</w:t>
      </w:r>
      <w:proofErr w:type="spellEnd"/>
      <w:r w:rsidRPr="00912F53">
        <w:rPr>
          <w:rFonts w:eastAsia="Times New Roman" w:cstheme="minorHAnsi"/>
          <w:sz w:val="24"/>
          <w:szCs w:val="24"/>
        </w:rPr>
        <w:t xml:space="preserve">, Maja </w:t>
      </w:r>
      <w:proofErr w:type="spellStart"/>
      <w:r w:rsidRPr="00912F53">
        <w:rPr>
          <w:rFonts w:eastAsia="Times New Roman" w:cstheme="minorHAnsi"/>
          <w:sz w:val="24"/>
          <w:szCs w:val="24"/>
        </w:rPr>
        <w:t>Pranić</w:t>
      </w:r>
      <w:proofErr w:type="spellEnd"/>
    </w:p>
    <w:p w14:paraId="381B8795" w14:textId="77777777" w:rsidR="00912F53" w:rsidRDefault="00912F53">
      <w:pPr>
        <w:rPr>
          <w:rFonts w:eastAsia="Times New Roman" w:cstheme="minorHAnsi"/>
          <w:sz w:val="24"/>
          <w:szCs w:val="24"/>
        </w:rPr>
      </w:pPr>
      <w:r>
        <w:rPr>
          <w:rFonts w:eastAsia="Times New Roman" w:cstheme="minorHAnsi"/>
          <w:sz w:val="24"/>
          <w:szCs w:val="24"/>
        </w:rPr>
        <w:br w:type="page"/>
      </w:r>
    </w:p>
    <w:p w14:paraId="7F6C2A2D" w14:textId="28935B1F" w:rsidR="00912F53" w:rsidRPr="006C6F3A" w:rsidRDefault="00912F53" w:rsidP="00912F53">
      <w:pPr>
        <w:spacing w:line="240" w:lineRule="auto"/>
        <w:rPr>
          <w:rFonts w:eastAsia="Times New Roman" w:cstheme="minorHAnsi"/>
          <w:b/>
          <w:bCs/>
          <w:sz w:val="24"/>
          <w:szCs w:val="24"/>
        </w:rPr>
      </w:pPr>
      <w:r w:rsidRPr="006C6F3A">
        <w:rPr>
          <w:rFonts w:eastAsia="Times New Roman" w:cstheme="minorHAnsi"/>
          <w:b/>
          <w:bCs/>
          <w:sz w:val="24"/>
          <w:szCs w:val="24"/>
        </w:rPr>
        <w:lastRenderedPageBreak/>
        <w:t>PUBLISHED PAPERS</w:t>
      </w:r>
    </w:p>
    <w:p w14:paraId="511C9709" w14:textId="44D6F293" w:rsidR="003815A4" w:rsidRDefault="00912F53" w:rsidP="003815A4">
      <w:pPr>
        <w:widowControl w:val="0"/>
        <w:spacing w:after="0" w:line="240" w:lineRule="auto"/>
        <w:jc w:val="both"/>
        <w:rPr>
          <w:sz w:val="24"/>
          <w:szCs w:val="24"/>
        </w:rPr>
      </w:pPr>
      <w:r w:rsidRPr="00912F53">
        <w:rPr>
          <w:rFonts w:eastAsia="Times New Roman" w:cstheme="minorHAnsi"/>
          <w:sz w:val="24"/>
          <w:szCs w:val="24"/>
        </w:rPr>
        <w:t xml:space="preserve">Sabljak, Ljiljana: Book and How to Read </w:t>
      </w:r>
      <w:proofErr w:type="gramStart"/>
      <w:r w:rsidRPr="00912F53">
        <w:rPr>
          <w:rFonts w:eastAsia="Times New Roman" w:cstheme="minorHAnsi"/>
          <w:sz w:val="24"/>
          <w:szCs w:val="24"/>
        </w:rPr>
        <w:t>it :</w:t>
      </w:r>
      <w:proofErr w:type="gramEnd"/>
      <w:r w:rsidRPr="00912F53">
        <w:rPr>
          <w:rFonts w:eastAsia="Times New Roman" w:cstheme="minorHAnsi"/>
          <w:sz w:val="24"/>
          <w:szCs w:val="24"/>
        </w:rPr>
        <w:t xml:space="preserve"> manual for guided reading (bibliotherapy). Zagreb : </w:t>
      </w:r>
      <w:proofErr w:type="spellStart"/>
      <w:r w:rsidRPr="00912F53">
        <w:rPr>
          <w:rFonts w:eastAsia="Times New Roman" w:cstheme="minorHAnsi"/>
          <w:sz w:val="24"/>
          <w:szCs w:val="24"/>
        </w:rPr>
        <w:t>Medicinska</w:t>
      </w:r>
      <w:proofErr w:type="spellEnd"/>
      <w:r w:rsidRPr="00912F53">
        <w:rPr>
          <w:rFonts w:eastAsia="Times New Roman" w:cstheme="minorHAnsi"/>
          <w:sz w:val="24"/>
          <w:szCs w:val="24"/>
        </w:rPr>
        <w:t xml:space="preserve"> </w:t>
      </w:r>
      <w:proofErr w:type="spellStart"/>
      <w:r w:rsidRPr="00912F53">
        <w:rPr>
          <w:rFonts w:eastAsia="Times New Roman" w:cstheme="minorHAnsi"/>
          <w:sz w:val="24"/>
          <w:szCs w:val="24"/>
        </w:rPr>
        <w:t>naklada</w:t>
      </w:r>
      <w:proofErr w:type="spellEnd"/>
      <w:r w:rsidRPr="00912F53">
        <w:rPr>
          <w:rFonts w:eastAsia="Times New Roman" w:cstheme="minorHAnsi"/>
          <w:sz w:val="24"/>
          <w:szCs w:val="24"/>
        </w:rPr>
        <w:t>, 2022</w:t>
      </w:r>
      <w:r w:rsidR="003815A4">
        <w:rPr>
          <w:rFonts w:eastAsia="Times New Roman" w:cstheme="minorHAnsi"/>
          <w:sz w:val="24"/>
          <w:szCs w:val="24"/>
        </w:rPr>
        <w:t xml:space="preserve">, </w:t>
      </w:r>
      <w:r w:rsidR="003815A4">
        <w:rPr>
          <w:sz w:val="24"/>
          <w:szCs w:val="24"/>
        </w:rPr>
        <w:t>(</w:t>
      </w:r>
      <w:hyperlink r:id="rId17" w:history="1">
        <w:r w:rsidR="003815A4">
          <w:rPr>
            <w:rStyle w:val="Hyperlink"/>
            <w:sz w:val="24"/>
            <w:szCs w:val="24"/>
          </w:rPr>
          <w:t>Book and how to read</w:t>
        </w:r>
      </w:hyperlink>
      <w:r w:rsidR="00745899">
        <w:rPr>
          <w:rStyle w:val="Hyperlink"/>
          <w:sz w:val="24"/>
          <w:szCs w:val="24"/>
        </w:rPr>
        <w:t xml:space="preserve"> it</w:t>
      </w:r>
      <w:r w:rsidR="003815A4">
        <w:rPr>
          <w:sz w:val="24"/>
          <w:szCs w:val="24"/>
        </w:rPr>
        <w:t>)</w:t>
      </w:r>
    </w:p>
    <w:p w14:paraId="739AF469" w14:textId="50DB0557" w:rsidR="00912F53" w:rsidRPr="00912F53" w:rsidRDefault="00912F53" w:rsidP="00912F53">
      <w:pPr>
        <w:spacing w:line="240" w:lineRule="auto"/>
        <w:rPr>
          <w:rFonts w:eastAsia="Times New Roman" w:cstheme="minorHAnsi"/>
          <w:sz w:val="24"/>
          <w:szCs w:val="24"/>
        </w:rPr>
      </w:pPr>
    </w:p>
    <w:p w14:paraId="1A9F47EC" w14:textId="1894E028" w:rsidR="00912F53" w:rsidRPr="00912F53" w:rsidRDefault="00912F53" w:rsidP="00912F53">
      <w:pPr>
        <w:spacing w:line="240" w:lineRule="auto"/>
        <w:rPr>
          <w:rFonts w:eastAsia="Times New Roman" w:cstheme="minorHAnsi"/>
          <w:sz w:val="24"/>
          <w:szCs w:val="24"/>
        </w:rPr>
      </w:pPr>
      <w:proofErr w:type="spellStart"/>
      <w:r w:rsidRPr="00912F53">
        <w:rPr>
          <w:rFonts w:eastAsia="Times New Roman" w:cstheme="minorHAnsi"/>
          <w:sz w:val="24"/>
          <w:szCs w:val="24"/>
        </w:rPr>
        <w:t>Pranić</w:t>
      </w:r>
      <w:proofErr w:type="spellEnd"/>
      <w:r w:rsidRPr="00912F53">
        <w:rPr>
          <w:rFonts w:eastAsia="Times New Roman" w:cstheme="minorHAnsi"/>
          <w:sz w:val="24"/>
          <w:szCs w:val="24"/>
        </w:rPr>
        <w:t xml:space="preserve">, </w:t>
      </w:r>
      <w:proofErr w:type="gramStart"/>
      <w:r w:rsidRPr="00912F53">
        <w:rPr>
          <w:rFonts w:eastAsia="Times New Roman" w:cstheme="minorHAnsi"/>
          <w:sz w:val="24"/>
          <w:szCs w:val="24"/>
        </w:rPr>
        <w:t>Maja ;</w:t>
      </w:r>
      <w:proofErr w:type="gramEnd"/>
      <w:r w:rsidRPr="00912F53">
        <w:rPr>
          <w:rFonts w:eastAsia="Times New Roman" w:cstheme="minorHAnsi"/>
          <w:sz w:val="24"/>
          <w:szCs w:val="24"/>
        </w:rPr>
        <w:t xml:space="preserve"> Herceg </w:t>
      </w:r>
      <w:proofErr w:type="spellStart"/>
      <w:r w:rsidRPr="00912F53">
        <w:rPr>
          <w:rFonts w:eastAsia="Times New Roman" w:cstheme="minorHAnsi"/>
          <w:sz w:val="24"/>
          <w:szCs w:val="24"/>
        </w:rPr>
        <w:t>Mićanović</w:t>
      </w:r>
      <w:proofErr w:type="spellEnd"/>
      <w:r w:rsidRPr="00912F53">
        <w:rPr>
          <w:rFonts w:eastAsia="Times New Roman" w:cstheme="minorHAnsi"/>
          <w:sz w:val="24"/>
          <w:szCs w:val="24"/>
        </w:rPr>
        <w:t xml:space="preserve"> Arijana </w:t>
      </w:r>
      <w:hyperlink r:id="rId18" w:history="1">
        <w:r w:rsidRPr="00912F53">
          <w:rPr>
            <w:rStyle w:val="Hyperlink"/>
            <w:rFonts w:eastAsia="Times New Roman" w:cstheme="minorHAnsi"/>
            <w:sz w:val="24"/>
            <w:szCs w:val="24"/>
          </w:rPr>
          <w:t>Small places, great ideas: Be authentic — read!</w:t>
        </w:r>
      </w:hyperlink>
      <w:r w:rsidRPr="00912F53">
        <w:rPr>
          <w:rFonts w:eastAsia="Times New Roman" w:cstheme="minorHAnsi"/>
          <w:sz w:val="24"/>
          <w:szCs w:val="24"/>
        </w:rPr>
        <w:t xml:space="preserve"> Novi </w:t>
      </w:r>
      <w:proofErr w:type="spellStart"/>
      <w:r w:rsidRPr="00912F53">
        <w:rPr>
          <w:rFonts w:eastAsia="Times New Roman" w:cstheme="minorHAnsi"/>
          <w:sz w:val="24"/>
          <w:szCs w:val="24"/>
        </w:rPr>
        <w:t>uvez</w:t>
      </w:r>
      <w:proofErr w:type="spellEnd"/>
      <w:r w:rsidRPr="00912F53">
        <w:rPr>
          <w:rFonts w:eastAsia="Times New Roman" w:cstheme="minorHAnsi"/>
          <w:sz w:val="24"/>
          <w:szCs w:val="24"/>
        </w:rPr>
        <w:t xml:space="preserve"> : </w:t>
      </w:r>
      <w:proofErr w:type="spellStart"/>
      <w:r w:rsidRPr="00912F53">
        <w:rPr>
          <w:rFonts w:eastAsia="Times New Roman" w:cstheme="minorHAnsi"/>
          <w:sz w:val="24"/>
          <w:szCs w:val="24"/>
        </w:rPr>
        <w:t>Glasilo</w:t>
      </w:r>
      <w:proofErr w:type="spellEnd"/>
      <w:r w:rsidRPr="00912F53">
        <w:rPr>
          <w:rFonts w:eastAsia="Times New Roman" w:cstheme="minorHAnsi"/>
          <w:sz w:val="24"/>
          <w:szCs w:val="24"/>
        </w:rPr>
        <w:t xml:space="preserve"> </w:t>
      </w:r>
      <w:proofErr w:type="spellStart"/>
      <w:r w:rsidRPr="00912F53">
        <w:rPr>
          <w:rFonts w:eastAsia="Times New Roman" w:cstheme="minorHAnsi"/>
          <w:sz w:val="24"/>
          <w:szCs w:val="24"/>
        </w:rPr>
        <w:t>Zagrebačkoga</w:t>
      </w:r>
      <w:proofErr w:type="spellEnd"/>
      <w:r w:rsidRPr="00912F53">
        <w:rPr>
          <w:rFonts w:eastAsia="Times New Roman" w:cstheme="minorHAnsi"/>
          <w:sz w:val="24"/>
          <w:szCs w:val="24"/>
        </w:rPr>
        <w:t xml:space="preserve"> </w:t>
      </w:r>
      <w:proofErr w:type="spellStart"/>
      <w:r w:rsidRPr="00912F53">
        <w:rPr>
          <w:rFonts w:eastAsia="Times New Roman" w:cstheme="minorHAnsi"/>
          <w:sz w:val="24"/>
          <w:szCs w:val="24"/>
        </w:rPr>
        <w:t>knjižničarskog</w:t>
      </w:r>
      <w:proofErr w:type="spellEnd"/>
      <w:r w:rsidRPr="00912F53">
        <w:rPr>
          <w:rFonts w:eastAsia="Times New Roman" w:cstheme="minorHAnsi"/>
          <w:sz w:val="24"/>
          <w:szCs w:val="24"/>
        </w:rPr>
        <w:t xml:space="preserve"> </w:t>
      </w:r>
      <w:proofErr w:type="spellStart"/>
      <w:r w:rsidRPr="00912F53">
        <w:rPr>
          <w:rFonts w:eastAsia="Times New Roman" w:cstheme="minorHAnsi"/>
          <w:sz w:val="24"/>
          <w:szCs w:val="24"/>
        </w:rPr>
        <w:t>društva</w:t>
      </w:r>
      <w:proofErr w:type="spellEnd"/>
      <w:r w:rsidRPr="00912F53">
        <w:rPr>
          <w:rFonts w:eastAsia="Times New Roman" w:cstheme="minorHAnsi"/>
          <w:sz w:val="24"/>
          <w:szCs w:val="24"/>
        </w:rPr>
        <w:t>, Vol. XX No. 37, 2022.</w:t>
      </w:r>
    </w:p>
    <w:p w14:paraId="6B96F23D" w14:textId="015A1AA0"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Matijević Kunst, Margareta: </w:t>
      </w:r>
      <w:hyperlink r:id="rId19" w:history="1">
        <w:r w:rsidRPr="00912F53">
          <w:rPr>
            <w:rStyle w:val="Hyperlink"/>
            <w:rFonts w:eastAsia="Times New Roman" w:cstheme="minorHAnsi"/>
            <w:sz w:val="24"/>
            <w:szCs w:val="24"/>
          </w:rPr>
          <w:t>Presentation of the Roundtable “Books and Reading Promotion as a Development Potential for Smaller Cities”</w:t>
        </w:r>
      </w:hyperlink>
      <w:r w:rsidRPr="00912F53">
        <w:rPr>
          <w:rFonts w:eastAsia="Times New Roman" w:cstheme="minorHAnsi"/>
          <w:sz w:val="24"/>
          <w:szCs w:val="24"/>
        </w:rPr>
        <w:t>. e-</w:t>
      </w:r>
      <w:proofErr w:type="spellStart"/>
      <w:r w:rsidRPr="00912F53">
        <w:rPr>
          <w:rFonts w:eastAsia="Times New Roman" w:cstheme="minorHAnsi"/>
          <w:sz w:val="24"/>
          <w:szCs w:val="24"/>
        </w:rPr>
        <w:t>Bilten</w:t>
      </w:r>
      <w:proofErr w:type="spellEnd"/>
      <w:r w:rsidRPr="00912F53">
        <w:rPr>
          <w:rFonts w:eastAsia="Times New Roman" w:cstheme="minorHAnsi"/>
          <w:sz w:val="24"/>
          <w:szCs w:val="24"/>
        </w:rPr>
        <w:t xml:space="preserve"> </w:t>
      </w:r>
      <w:proofErr w:type="spellStart"/>
      <w:r w:rsidRPr="00912F53">
        <w:rPr>
          <w:rFonts w:eastAsia="Times New Roman" w:cstheme="minorHAnsi"/>
          <w:sz w:val="24"/>
          <w:szCs w:val="24"/>
        </w:rPr>
        <w:t>Hrvatskog</w:t>
      </w:r>
      <w:proofErr w:type="spellEnd"/>
      <w:r w:rsidRPr="00912F53">
        <w:rPr>
          <w:rFonts w:eastAsia="Times New Roman" w:cstheme="minorHAnsi"/>
          <w:sz w:val="24"/>
          <w:szCs w:val="24"/>
        </w:rPr>
        <w:t xml:space="preserve"> </w:t>
      </w:r>
      <w:proofErr w:type="spellStart"/>
      <w:r w:rsidRPr="00912F53">
        <w:rPr>
          <w:rFonts w:eastAsia="Times New Roman" w:cstheme="minorHAnsi"/>
          <w:sz w:val="24"/>
          <w:szCs w:val="24"/>
        </w:rPr>
        <w:t>čitateljskog</w:t>
      </w:r>
      <w:proofErr w:type="spellEnd"/>
      <w:r w:rsidRPr="00912F53">
        <w:rPr>
          <w:rFonts w:eastAsia="Times New Roman" w:cstheme="minorHAnsi"/>
          <w:sz w:val="24"/>
          <w:szCs w:val="24"/>
        </w:rPr>
        <w:t xml:space="preserve"> </w:t>
      </w:r>
      <w:proofErr w:type="spellStart"/>
      <w:r w:rsidRPr="00912F53">
        <w:rPr>
          <w:rFonts w:eastAsia="Times New Roman" w:cstheme="minorHAnsi"/>
          <w:sz w:val="24"/>
          <w:szCs w:val="24"/>
        </w:rPr>
        <w:t>društva</w:t>
      </w:r>
      <w:proofErr w:type="spellEnd"/>
      <w:r w:rsidRPr="00912F53">
        <w:rPr>
          <w:rFonts w:eastAsia="Times New Roman" w:cstheme="minorHAnsi"/>
          <w:sz w:val="24"/>
          <w:szCs w:val="24"/>
        </w:rPr>
        <w:t>, July, 2022.</w:t>
      </w:r>
    </w:p>
    <w:p w14:paraId="18D7EF45" w14:textId="3113A1F9"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Cvitković, </w:t>
      </w:r>
      <w:proofErr w:type="gramStart"/>
      <w:r w:rsidRPr="00912F53">
        <w:rPr>
          <w:rFonts w:eastAsia="Times New Roman" w:cstheme="minorHAnsi"/>
          <w:sz w:val="24"/>
          <w:szCs w:val="24"/>
        </w:rPr>
        <w:t>Aleksandra ;</w:t>
      </w:r>
      <w:proofErr w:type="gramEnd"/>
      <w:r w:rsidRPr="00912F53">
        <w:rPr>
          <w:rFonts w:eastAsia="Times New Roman" w:cstheme="minorHAnsi"/>
          <w:sz w:val="24"/>
          <w:szCs w:val="24"/>
        </w:rPr>
        <w:t xml:space="preserve"> Herceg </w:t>
      </w:r>
      <w:proofErr w:type="spellStart"/>
      <w:r w:rsidRPr="00912F53">
        <w:rPr>
          <w:rFonts w:eastAsia="Times New Roman" w:cstheme="minorHAnsi"/>
          <w:sz w:val="24"/>
          <w:szCs w:val="24"/>
        </w:rPr>
        <w:t>Mićanović</w:t>
      </w:r>
      <w:proofErr w:type="spellEnd"/>
      <w:r w:rsidRPr="00912F53">
        <w:rPr>
          <w:rFonts w:eastAsia="Times New Roman" w:cstheme="minorHAnsi"/>
          <w:sz w:val="24"/>
          <w:szCs w:val="24"/>
        </w:rPr>
        <w:t xml:space="preserve">, Arijana ; Freškura, Ivana: </w:t>
      </w:r>
      <w:r w:rsidRPr="00912F53">
        <w:rPr>
          <w:rFonts w:eastAsia="Times New Roman" w:cstheme="minorHAnsi"/>
          <w:i/>
          <w:iCs/>
          <w:sz w:val="24"/>
          <w:szCs w:val="24"/>
        </w:rPr>
        <w:t xml:space="preserve">Books and Reading </w:t>
      </w:r>
      <w:hyperlink r:id="rId20" w:history="1">
        <w:r w:rsidRPr="00912F53">
          <w:rPr>
            <w:rStyle w:val="Hyperlink"/>
            <w:rFonts w:eastAsia="Times New Roman" w:cstheme="minorHAnsi"/>
            <w:i/>
            <w:iCs/>
            <w:sz w:val="24"/>
            <w:szCs w:val="24"/>
          </w:rPr>
          <w:t>Promotion as a Development Potential for Smaller Cities</w:t>
        </w:r>
      </w:hyperlink>
      <w:r w:rsidRPr="00912F53">
        <w:rPr>
          <w:rFonts w:eastAsia="Times New Roman" w:cstheme="minorHAnsi"/>
          <w:i/>
          <w:iCs/>
          <w:sz w:val="24"/>
          <w:szCs w:val="24"/>
        </w:rPr>
        <w:t xml:space="preserve">. </w:t>
      </w:r>
      <w:proofErr w:type="spellStart"/>
      <w:r w:rsidRPr="00912F53">
        <w:rPr>
          <w:rFonts w:eastAsia="Times New Roman" w:cstheme="minorHAnsi"/>
          <w:sz w:val="24"/>
          <w:szCs w:val="24"/>
        </w:rPr>
        <w:t>Vjesnik</w:t>
      </w:r>
      <w:proofErr w:type="spellEnd"/>
      <w:r w:rsidRPr="00912F53">
        <w:rPr>
          <w:rFonts w:eastAsia="Times New Roman" w:cstheme="minorHAnsi"/>
          <w:sz w:val="24"/>
          <w:szCs w:val="24"/>
        </w:rPr>
        <w:t xml:space="preserve"> </w:t>
      </w:r>
      <w:proofErr w:type="spellStart"/>
      <w:r w:rsidRPr="00912F53">
        <w:rPr>
          <w:rFonts w:eastAsia="Times New Roman" w:cstheme="minorHAnsi"/>
          <w:sz w:val="24"/>
          <w:szCs w:val="24"/>
        </w:rPr>
        <w:t>bibliotekara</w:t>
      </w:r>
      <w:proofErr w:type="spellEnd"/>
      <w:r w:rsidRPr="00912F53">
        <w:rPr>
          <w:rFonts w:eastAsia="Times New Roman" w:cstheme="minorHAnsi"/>
          <w:sz w:val="24"/>
          <w:szCs w:val="24"/>
        </w:rPr>
        <w:t xml:space="preserve"> </w:t>
      </w:r>
      <w:proofErr w:type="spellStart"/>
      <w:r w:rsidRPr="00912F53">
        <w:rPr>
          <w:rFonts w:eastAsia="Times New Roman" w:cstheme="minorHAnsi"/>
          <w:sz w:val="24"/>
          <w:szCs w:val="24"/>
        </w:rPr>
        <w:t>Hrvatske</w:t>
      </w:r>
      <w:proofErr w:type="spellEnd"/>
      <w:r w:rsidRPr="00912F53">
        <w:rPr>
          <w:rFonts w:eastAsia="Times New Roman" w:cstheme="minorHAnsi"/>
          <w:sz w:val="24"/>
          <w:szCs w:val="24"/>
        </w:rPr>
        <w:t>, 66(1), May, 2023.</w:t>
      </w:r>
    </w:p>
    <w:p w14:paraId="2F02ED21" w14:textId="77777777" w:rsidR="00912F53" w:rsidRPr="00912F53" w:rsidRDefault="00912F53" w:rsidP="00912F53">
      <w:pPr>
        <w:spacing w:after="240" w:line="240" w:lineRule="auto"/>
        <w:rPr>
          <w:rFonts w:eastAsia="Times New Roman" w:cstheme="minorHAnsi"/>
          <w:sz w:val="24"/>
          <w:szCs w:val="24"/>
        </w:rPr>
      </w:pPr>
    </w:p>
    <w:p w14:paraId="1E4FD445" w14:textId="77777777" w:rsidR="00912F53" w:rsidRPr="006C6F3A" w:rsidRDefault="00912F53" w:rsidP="00912F53">
      <w:pPr>
        <w:spacing w:line="240" w:lineRule="auto"/>
        <w:rPr>
          <w:rFonts w:eastAsia="Times New Roman" w:cstheme="minorHAnsi"/>
          <w:b/>
          <w:bCs/>
          <w:sz w:val="24"/>
          <w:szCs w:val="24"/>
        </w:rPr>
      </w:pPr>
      <w:r w:rsidRPr="006C6F3A">
        <w:rPr>
          <w:rFonts w:eastAsia="Times New Roman" w:cstheme="minorHAnsi"/>
          <w:b/>
          <w:bCs/>
          <w:sz w:val="24"/>
          <w:szCs w:val="24"/>
        </w:rPr>
        <w:t>ACTIONS AND MANIFESTATIONS</w:t>
      </w:r>
    </w:p>
    <w:p w14:paraId="778F2744" w14:textId="77777777" w:rsid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Founding of a football reading club </w:t>
      </w:r>
      <w:proofErr w:type="spellStart"/>
      <w:r w:rsidRPr="00912F53">
        <w:rPr>
          <w:rFonts w:eastAsia="Times New Roman" w:cstheme="minorHAnsi"/>
          <w:sz w:val="24"/>
          <w:szCs w:val="24"/>
        </w:rPr>
        <w:t>Drniš</w:t>
      </w:r>
      <w:proofErr w:type="spellEnd"/>
      <w:r w:rsidRPr="00912F53">
        <w:rPr>
          <w:rFonts w:eastAsia="Times New Roman" w:cstheme="minorHAnsi"/>
          <w:sz w:val="24"/>
          <w:szCs w:val="24"/>
        </w:rPr>
        <w:t xml:space="preserve"> on the occasion of International Day of Literacy on September 8, 2023.</w:t>
      </w:r>
    </w:p>
    <w:p w14:paraId="6855973F" w14:textId="36982979" w:rsidR="00912F53" w:rsidRPr="00912F53" w:rsidRDefault="00912F53" w:rsidP="00912F53">
      <w:pPr>
        <w:spacing w:line="240" w:lineRule="auto"/>
        <w:rPr>
          <w:rFonts w:eastAsia="Times New Roman" w:cstheme="minorHAnsi"/>
          <w:sz w:val="24"/>
          <w:szCs w:val="24"/>
        </w:rPr>
      </w:pPr>
      <w:r>
        <w:rPr>
          <w:noProof/>
          <w:sz w:val="24"/>
          <w:szCs w:val="24"/>
        </w:rPr>
        <w:drawing>
          <wp:inline distT="0" distB="0" distL="0" distR="0" wp14:anchorId="067BDBC8" wp14:editId="58AB2C72">
            <wp:extent cx="3276600" cy="2183819"/>
            <wp:effectExtent l="0" t="0" r="0" b="6985"/>
            <wp:docPr id="12544998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99892" name="Picture 125449989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6795" cy="2190614"/>
                    </a:xfrm>
                    <a:prstGeom prst="rect">
                      <a:avLst/>
                    </a:prstGeom>
                  </pic:spPr>
                </pic:pic>
              </a:graphicData>
            </a:graphic>
          </wp:inline>
        </w:drawing>
      </w:r>
    </w:p>
    <w:p w14:paraId="49E2517D" w14:textId="096EA631"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Promotional movie </w:t>
      </w:r>
      <w:hyperlink r:id="rId22" w:history="1">
        <w:r w:rsidRPr="007E7058">
          <w:rPr>
            <w:rStyle w:val="Hyperlink"/>
            <w:rFonts w:eastAsia="Times New Roman" w:cstheme="minorHAnsi"/>
            <w:sz w:val="24"/>
            <w:szCs w:val="24"/>
          </w:rPr>
          <w:t>Small towns – Big Ideas</w:t>
        </w:r>
      </w:hyperlink>
    </w:p>
    <w:p w14:paraId="0A5D16EF"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Ivana Freškura, Arijana Herceg </w:t>
      </w:r>
      <w:proofErr w:type="spellStart"/>
      <w:r w:rsidRPr="00912F53">
        <w:rPr>
          <w:rFonts w:eastAsia="Times New Roman" w:cstheme="minorHAnsi"/>
          <w:sz w:val="24"/>
          <w:szCs w:val="24"/>
        </w:rPr>
        <w:t>Mićanović</w:t>
      </w:r>
      <w:proofErr w:type="spellEnd"/>
      <w:r w:rsidRPr="00912F53">
        <w:rPr>
          <w:rFonts w:eastAsia="Times New Roman" w:cstheme="minorHAnsi"/>
          <w:sz w:val="24"/>
          <w:szCs w:val="24"/>
        </w:rPr>
        <w:t xml:space="preserve">, Ivana </w:t>
      </w:r>
      <w:proofErr w:type="spellStart"/>
      <w:r w:rsidRPr="00912F53">
        <w:rPr>
          <w:rFonts w:eastAsia="Times New Roman" w:cstheme="minorHAnsi"/>
          <w:sz w:val="24"/>
          <w:szCs w:val="24"/>
        </w:rPr>
        <w:t>Končić</w:t>
      </w:r>
      <w:proofErr w:type="spellEnd"/>
      <w:r w:rsidRPr="00912F53">
        <w:rPr>
          <w:rFonts w:eastAsia="Times New Roman" w:cstheme="minorHAnsi"/>
          <w:sz w:val="24"/>
          <w:szCs w:val="24"/>
        </w:rPr>
        <w:t xml:space="preserve">, Maja </w:t>
      </w:r>
      <w:proofErr w:type="spellStart"/>
      <w:r w:rsidRPr="00912F53">
        <w:rPr>
          <w:rFonts w:eastAsia="Times New Roman" w:cstheme="minorHAnsi"/>
          <w:sz w:val="24"/>
          <w:szCs w:val="24"/>
        </w:rPr>
        <w:t>Pranić</w:t>
      </w:r>
      <w:proofErr w:type="spellEnd"/>
    </w:p>
    <w:p w14:paraId="30457F3B" w14:textId="77777777"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 xml:space="preserve">Reading is a fundamental human right that has to be available to everyone, without discrimination. Promotional movie </w:t>
      </w:r>
      <w:proofErr w:type="gramStart"/>
      <w:r w:rsidRPr="00912F53">
        <w:rPr>
          <w:rFonts w:eastAsia="Times New Roman" w:cstheme="minorHAnsi"/>
          <w:i/>
          <w:iCs/>
          <w:sz w:val="24"/>
          <w:szCs w:val="24"/>
        </w:rPr>
        <w:t>Small</w:t>
      </w:r>
      <w:proofErr w:type="gramEnd"/>
      <w:r w:rsidRPr="00912F53">
        <w:rPr>
          <w:rFonts w:eastAsia="Times New Roman" w:cstheme="minorHAnsi"/>
          <w:i/>
          <w:iCs/>
          <w:sz w:val="24"/>
          <w:szCs w:val="24"/>
        </w:rPr>
        <w:t xml:space="preserve"> towns – Big Ideas</w:t>
      </w:r>
      <w:r w:rsidRPr="00912F53">
        <w:rPr>
          <w:rFonts w:eastAsia="Times New Roman" w:cstheme="minorHAnsi"/>
          <w:sz w:val="24"/>
          <w:szCs w:val="24"/>
        </w:rPr>
        <w:t xml:space="preserve"> was designed and made by librarians, in order to promote reading. First public premiere was on 14th Croatian Conference on Public Libraries in Dubrovnik, on October 13, 2023. It was made as part of the development project of the Croatian Reading Associations’ Reading Committee and it points out that libraries are not isolated places, separated from the real life and its’ social routines. Developed reading culture should not be the privilege of big towns and cities. Film was made with great enthusiasm, dedication and joy, and with zero budget!</w:t>
      </w:r>
    </w:p>
    <w:p w14:paraId="752EBAF2" w14:textId="77777777" w:rsid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lastRenderedPageBreak/>
        <w:t>The video raises awareness of the fact that reading is a fundamental human right that has to be available for everyone. In achieving and promoting the right to read libraries have a very important role. High level of literacy is a necessary prerequisite for any progress — economic, social, cultural and personal. A developed reading culture is not and should not be the privilege of inhabitants of large cities and environments.</w:t>
      </w:r>
    </w:p>
    <w:p w14:paraId="1CC6BED1" w14:textId="77777777" w:rsidR="00912F53" w:rsidRPr="00912F53" w:rsidRDefault="00912F53" w:rsidP="00912F53">
      <w:pPr>
        <w:spacing w:after="0" w:line="240" w:lineRule="auto"/>
        <w:rPr>
          <w:rFonts w:eastAsia="Times New Roman" w:cstheme="minorHAnsi"/>
          <w:sz w:val="24"/>
          <w:szCs w:val="24"/>
        </w:rPr>
      </w:pPr>
    </w:p>
    <w:p w14:paraId="34298B6F" w14:textId="467A2F13" w:rsidR="00912F53" w:rsidRPr="00912F53" w:rsidRDefault="00912F53" w:rsidP="003815A4">
      <w:pPr>
        <w:spacing w:line="240" w:lineRule="auto"/>
        <w:ind w:left="5760" w:hanging="2160"/>
        <w:rPr>
          <w:rFonts w:eastAsia="Times New Roman" w:cstheme="minorHAnsi"/>
          <w:sz w:val="24"/>
          <w:szCs w:val="24"/>
        </w:rPr>
      </w:pPr>
      <w:r w:rsidRPr="00912F53">
        <w:rPr>
          <w:rFonts w:eastAsia="Times New Roman" w:cstheme="minorHAnsi"/>
          <w:sz w:val="24"/>
          <w:szCs w:val="24"/>
        </w:rPr>
        <w:t>Written by:</w:t>
      </w:r>
      <w:r>
        <w:rPr>
          <w:rFonts w:eastAsia="Times New Roman" w:cstheme="minorHAnsi"/>
          <w:sz w:val="24"/>
          <w:szCs w:val="24"/>
        </w:rPr>
        <w:t xml:space="preserve"> </w:t>
      </w:r>
      <w:r w:rsidR="003815A4">
        <w:rPr>
          <w:rFonts w:eastAsia="Times New Roman" w:cstheme="minorHAnsi"/>
          <w:sz w:val="24"/>
          <w:szCs w:val="24"/>
        </w:rPr>
        <w:tab/>
      </w:r>
      <w:r w:rsidRPr="00912F53">
        <w:rPr>
          <w:rFonts w:eastAsia="Times New Roman" w:cstheme="minorHAnsi"/>
          <w:sz w:val="24"/>
          <w:szCs w:val="24"/>
        </w:rPr>
        <w:t xml:space="preserve">Arijana Herceg </w:t>
      </w:r>
      <w:proofErr w:type="spellStart"/>
      <w:r w:rsidRPr="00912F53">
        <w:rPr>
          <w:rFonts w:eastAsia="Times New Roman" w:cstheme="minorHAnsi"/>
          <w:sz w:val="24"/>
          <w:szCs w:val="24"/>
        </w:rPr>
        <w:t>Mićanović</w:t>
      </w:r>
      <w:proofErr w:type="spellEnd"/>
      <w:r w:rsidR="003815A4">
        <w:rPr>
          <w:rFonts w:eastAsia="Times New Roman" w:cstheme="minorHAnsi"/>
          <w:sz w:val="24"/>
          <w:szCs w:val="24"/>
        </w:rPr>
        <w:br/>
      </w:r>
      <w:r w:rsidRPr="00912F53">
        <w:rPr>
          <w:rFonts w:eastAsia="Times New Roman" w:cstheme="minorHAnsi"/>
          <w:sz w:val="24"/>
          <w:szCs w:val="24"/>
        </w:rPr>
        <w:t xml:space="preserve">Tatjana </w:t>
      </w:r>
      <w:proofErr w:type="spellStart"/>
      <w:r w:rsidRPr="00912F53">
        <w:rPr>
          <w:rFonts w:eastAsia="Times New Roman" w:cstheme="minorHAnsi"/>
          <w:sz w:val="24"/>
          <w:szCs w:val="24"/>
        </w:rPr>
        <w:t>Petrec</w:t>
      </w:r>
      <w:proofErr w:type="spellEnd"/>
      <w:r w:rsidR="003815A4">
        <w:rPr>
          <w:rFonts w:eastAsia="Times New Roman" w:cstheme="minorHAnsi"/>
          <w:sz w:val="24"/>
          <w:szCs w:val="24"/>
        </w:rPr>
        <w:br/>
      </w:r>
      <w:r w:rsidRPr="00912F53">
        <w:rPr>
          <w:rFonts w:eastAsia="Times New Roman" w:cstheme="minorHAnsi"/>
          <w:sz w:val="24"/>
          <w:szCs w:val="24"/>
        </w:rPr>
        <w:t xml:space="preserve">Grozdana </w:t>
      </w:r>
      <w:proofErr w:type="spellStart"/>
      <w:r w:rsidRPr="00912F53">
        <w:rPr>
          <w:rFonts w:eastAsia="Times New Roman" w:cstheme="minorHAnsi"/>
          <w:sz w:val="24"/>
          <w:szCs w:val="24"/>
        </w:rPr>
        <w:t>Ribičić</w:t>
      </w:r>
      <w:proofErr w:type="spellEnd"/>
      <w:r w:rsidR="003815A4">
        <w:rPr>
          <w:rFonts w:eastAsia="Times New Roman" w:cstheme="minorHAnsi"/>
          <w:sz w:val="24"/>
          <w:szCs w:val="24"/>
        </w:rPr>
        <w:br/>
      </w:r>
      <w:r w:rsidRPr="00912F53">
        <w:rPr>
          <w:rFonts w:eastAsia="Times New Roman" w:cstheme="minorHAnsi"/>
          <w:sz w:val="24"/>
          <w:szCs w:val="24"/>
        </w:rPr>
        <w:t>Ivana Sabljak</w:t>
      </w:r>
    </w:p>
    <w:p w14:paraId="38D6EEE0" w14:textId="4D291E7A" w:rsidR="00912F53" w:rsidRPr="00912F53" w:rsidRDefault="00912F53" w:rsidP="00912F53">
      <w:pPr>
        <w:spacing w:line="240" w:lineRule="auto"/>
        <w:rPr>
          <w:rFonts w:eastAsia="Times New Roman" w:cstheme="minorHAnsi"/>
          <w:sz w:val="24"/>
          <w:szCs w:val="24"/>
        </w:rPr>
      </w:pPr>
      <w:r w:rsidRPr="00912F53">
        <w:rPr>
          <w:rFonts w:eastAsia="Times New Roman" w:cstheme="minorHAnsi"/>
          <w:sz w:val="24"/>
          <w:szCs w:val="24"/>
        </w:rPr>
        <w:tab/>
      </w:r>
      <w:r w:rsidRPr="00912F53">
        <w:rPr>
          <w:rFonts w:eastAsia="Times New Roman" w:cstheme="minorHAnsi"/>
          <w:sz w:val="24"/>
          <w:szCs w:val="24"/>
        </w:rPr>
        <w:tab/>
      </w:r>
      <w:r w:rsidRPr="00912F53">
        <w:rPr>
          <w:rFonts w:eastAsia="Times New Roman" w:cstheme="minorHAnsi"/>
          <w:sz w:val="24"/>
          <w:szCs w:val="24"/>
        </w:rPr>
        <w:tab/>
      </w:r>
      <w:r w:rsidRPr="00912F53">
        <w:rPr>
          <w:rFonts w:eastAsia="Times New Roman" w:cstheme="minorHAnsi"/>
          <w:sz w:val="24"/>
          <w:szCs w:val="24"/>
        </w:rPr>
        <w:tab/>
      </w:r>
      <w:r w:rsidRPr="00912F53">
        <w:rPr>
          <w:rFonts w:eastAsia="Times New Roman" w:cstheme="minorHAnsi"/>
          <w:sz w:val="24"/>
          <w:szCs w:val="24"/>
        </w:rPr>
        <w:tab/>
        <w:t xml:space="preserve">English translation: </w:t>
      </w:r>
      <w:r>
        <w:rPr>
          <w:rFonts w:eastAsia="Times New Roman" w:cstheme="minorHAnsi"/>
          <w:sz w:val="24"/>
          <w:szCs w:val="24"/>
        </w:rPr>
        <w:tab/>
      </w:r>
      <w:r w:rsidRPr="00912F53">
        <w:rPr>
          <w:rFonts w:eastAsia="Times New Roman" w:cstheme="minorHAnsi"/>
          <w:sz w:val="24"/>
          <w:szCs w:val="24"/>
        </w:rPr>
        <w:t>Margareta Matijević Kunst</w:t>
      </w:r>
    </w:p>
    <w:p w14:paraId="2896E124" w14:textId="7CE736AA" w:rsidR="00912F53" w:rsidRPr="00912F53" w:rsidRDefault="00912F53" w:rsidP="00912F53">
      <w:pPr>
        <w:spacing w:line="240" w:lineRule="auto"/>
        <w:ind w:left="2880" w:firstLine="720"/>
        <w:rPr>
          <w:rFonts w:eastAsia="Times New Roman" w:cstheme="minorHAnsi"/>
          <w:sz w:val="24"/>
          <w:szCs w:val="24"/>
        </w:rPr>
      </w:pPr>
      <w:r w:rsidRPr="00912F53">
        <w:rPr>
          <w:rFonts w:eastAsia="Times New Roman" w:cstheme="minorHAnsi"/>
          <w:sz w:val="24"/>
          <w:szCs w:val="24"/>
        </w:rPr>
        <w:t xml:space="preserve"> Proofreading: </w:t>
      </w:r>
      <w:r>
        <w:rPr>
          <w:rFonts w:eastAsia="Times New Roman" w:cstheme="minorHAnsi"/>
          <w:sz w:val="24"/>
          <w:szCs w:val="24"/>
        </w:rPr>
        <w:tab/>
      </w:r>
      <w:r w:rsidRPr="00912F53">
        <w:rPr>
          <w:rFonts w:eastAsia="Times New Roman" w:cstheme="minorHAnsi"/>
          <w:sz w:val="24"/>
          <w:szCs w:val="24"/>
        </w:rPr>
        <w:t>Ivana Freškura</w:t>
      </w:r>
    </w:p>
    <w:sectPr w:rsidR="00912F53" w:rsidRPr="00912F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F2DEE"/>
    <w:multiLevelType w:val="hybridMultilevel"/>
    <w:tmpl w:val="FB160AD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746E7211"/>
    <w:multiLevelType w:val="hybridMultilevel"/>
    <w:tmpl w:val="6A28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9904467">
    <w:abstractNumId w:val="0"/>
  </w:num>
  <w:num w:numId="2" w16cid:durableId="98989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F53"/>
    <w:rsid w:val="000A722A"/>
    <w:rsid w:val="003815A4"/>
    <w:rsid w:val="00546FD8"/>
    <w:rsid w:val="005D7C37"/>
    <w:rsid w:val="006C6F3A"/>
    <w:rsid w:val="00710EAC"/>
    <w:rsid w:val="00745899"/>
    <w:rsid w:val="007E7058"/>
    <w:rsid w:val="00911D75"/>
    <w:rsid w:val="00912F53"/>
    <w:rsid w:val="00A540D6"/>
    <w:rsid w:val="00BF06EB"/>
    <w:rsid w:val="00E429AC"/>
    <w:rsid w:val="00E71E9C"/>
    <w:rsid w:val="00F64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1AAED"/>
  <w15:chartTrackingRefBased/>
  <w15:docId w15:val="{5A24CAFF-D9E4-403E-9926-0FE25406A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2F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12F53"/>
  </w:style>
  <w:style w:type="paragraph" w:styleId="ListParagraph">
    <w:name w:val="List Paragraph"/>
    <w:basedOn w:val="Normal"/>
    <w:uiPriority w:val="34"/>
    <w:qFormat/>
    <w:rsid w:val="00912F53"/>
    <w:pPr>
      <w:ind w:left="720"/>
      <w:contextualSpacing/>
    </w:pPr>
    <w:rPr>
      <w:rFonts w:ascii="Calibri" w:eastAsia="Calibri" w:hAnsi="Calibri" w:cs="Calibri"/>
      <w:lang w:val="hr-HR"/>
    </w:rPr>
  </w:style>
  <w:style w:type="character" w:styleId="Hyperlink">
    <w:name w:val="Hyperlink"/>
    <w:basedOn w:val="DefaultParagraphFont"/>
    <w:uiPriority w:val="99"/>
    <w:unhideWhenUsed/>
    <w:rsid w:val="003815A4"/>
    <w:rPr>
      <w:color w:val="0563C1" w:themeColor="hyperlink"/>
      <w:u w:val="single"/>
    </w:rPr>
  </w:style>
  <w:style w:type="character" w:styleId="UnresolvedMention">
    <w:name w:val="Unresolved Mention"/>
    <w:basedOn w:val="DefaultParagraphFont"/>
    <w:uiPriority w:val="99"/>
    <w:semiHidden/>
    <w:unhideWhenUsed/>
    <w:rsid w:val="003815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53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b-hbq_b62ZA" TargetMode="External"/><Relationship Id="rId18" Type="http://schemas.openxmlformats.org/officeDocument/2006/relationships/hyperlink" Target="https://hrcak.srce.hr/clanak/406209"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www.youtube.com/watch?v=xuEyE-_te9A&amp;embeds_referring_euri=https%3A%2F%2Fwww.google.com%2F&amp;source_ve_path=MjM4NTE&amp;feature=emb_title" TargetMode="External"/><Relationship Id="rId2" Type="http://schemas.openxmlformats.org/officeDocument/2006/relationships/styles" Target="styles.xml"/><Relationship Id="rId16" Type="http://schemas.openxmlformats.org/officeDocument/2006/relationships/hyperlink" Target="https://www.youtube.com/watch?v=_za8r7WnKwc" TargetMode="External"/><Relationship Id="rId20" Type="http://schemas.openxmlformats.org/officeDocument/2006/relationships/hyperlink" Target="https://izdanja.hkdrustvo.hr/casopisi/vbh/article/view/1057"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hyperlink" Target="https://hcdbilten.wordpress.com/2022/07/08/prikaz-okruglog-stola-potencijali-razvitka-manjih-mjesta-i-gradova-promicanjem-knjige-i-citanj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hyperlink" Target="https://www.youtube.com/watch?v=_za8r7WnKw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10</Pages>
  <Words>2039</Words>
  <Characters>11627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Mladen Freškura</dc:creator>
  <cp:keywords/>
  <dc:description/>
  <cp:lastModifiedBy>Mladen Freškura</cp:lastModifiedBy>
  <cp:revision>11</cp:revision>
  <dcterms:created xsi:type="dcterms:W3CDTF">2023-11-05T12:04:00Z</dcterms:created>
  <dcterms:modified xsi:type="dcterms:W3CDTF">2023-11-05T18:35:00Z</dcterms:modified>
</cp:coreProperties>
</file>